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7" w:type="dxa"/>
        <w:tblInd w:w="-743" w:type="dxa"/>
        <w:tblLook w:val="04A0" w:firstRow="1" w:lastRow="0" w:firstColumn="1" w:lastColumn="0" w:noHBand="0" w:noVBand="1"/>
      </w:tblPr>
      <w:tblGrid>
        <w:gridCol w:w="5233"/>
        <w:gridCol w:w="5614"/>
      </w:tblGrid>
      <w:tr w:rsidR="008B71CC" w:rsidRPr="00086C53" w14:paraId="2BB9B049" w14:textId="77777777">
        <w:trPr>
          <w:trHeight w:val="278"/>
        </w:trPr>
        <w:tc>
          <w:tcPr>
            <w:tcW w:w="5233" w:type="dxa"/>
          </w:tcPr>
          <w:p w14:paraId="3780615E" w14:textId="77777777" w:rsidR="008B71CC" w:rsidRDefault="00A542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UBND T</w:t>
            </w:r>
            <w:r>
              <w:rPr>
                <w:rFonts w:ascii="Times New Roman" w:hAnsi="Times New Roman" w:cs="Times New Roman"/>
                <w:bCs/>
                <w:color w:val="000000"/>
              </w:rPr>
              <w:t>Ỉ</w:t>
            </w:r>
            <w:r>
              <w:rPr>
                <w:rFonts w:ascii="Times New Roman" w:hAnsi="Times New Roman" w:cs="Times New Roman"/>
                <w:bCs/>
                <w:color w:val="000000"/>
              </w:rPr>
              <w:t>NH</w:t>
            </w:r>
            <w:r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bCs/>
                <w:color w:val="000000"/>
                <w:lang w:val="vi-VN"/>
              </w:rPr>
              <w:t>Ạ</w:t>
            </w:r>
            <w:r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NG SƠN </w:t>
            </w:r>
          </w:p>
        </w:tc>
        <w:tc>
          <w:tcPr>
            <w:tcW w:w="5614" w:type="dxa"/>
          </w:tcPr>
          <w:p w14:paraId="53241EAD" w14:textId="77777777" w:rsidR="008B71CC" w:rsidRPr="00086C53" w:rsidRDefault="00A542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Ộ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 HÒA XÃ H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Ộ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I CH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Ủ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 xml:space="preserve"> NGHĨA VI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Ệ</w:t>
            </w:r>
            <w:r w:rsidRPr="00086C53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 NAM</w:t>
            </w:r>
          </w:p>
        </w:tc>
      </w:tr>
      <w:tr w:rsidR="008B71CC" w14:paraId="338D7C19" w14:textId="77777777">
        <w:tc>
          <w:tcPr>
            <w:tcW w:w="5233" w:type="dxa"/>
          </w:tcPr>
          <w:p w14:paraId="0DACA768" w14:textId="77777777" w:rsidR="008B71CC" w:rsidRPr="00086C53" w:rsidRDefault="00A542D1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086C53">
              <w:rPr>
                <w:b/>
                <w:sz w:val="26"/>
                <w:szCs w:val="26"/>
                <w:lang w:val="vi-VN"/>
              </w:rPr>
              <w:t>TRUNG TÂM XÚC TI</w:t>
            </w:r>
            <w:r w:rsidRPr="00086C53">
              <w:rPr>
                <w:b/>
                <w:sz w:val="26"/>
                <w:szCs w:val="26"/>
                <w:lang w:val="vi-VN"/>
              </w:rPr>
              <w:t>Ế</w:t>
            </w:r>
            <w:r w:rsidRPr="00086C53">
              <w:rPr>
                <w:b/>
                <w:sz w:val="26"/>
                <w:szCs w:val="26"/>
                <w:lang w:val="vi-VN"/>
              </w:rPr>
              <w:t>N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086C53">
              <w:rPr>
                <w:b/>
                <w:sz w:val="26"/>
                <w:szCs w:val="26"/>
                <w:lang w:val="vi-VN"/>
              </w:rPr>
              <w:t>Đ</w:t>
            </w:r>
            <w:r w:rsidRPr="00086C53">
              <w:rPr>
                <w:b/>
                <w:sz w:val="26"/>
                <w:szCs w:val="26"/>
                <w:lang w:val="vi-VN"/>
              </w:rPr>
              <w:t>Ầ</w:t>
            </w:r>
            <w:r w:rsidRPr="00086C53">
              <w:rPr>
                <w:b/>
                <w:sz w:val="26"/>
                <w:szCs w:val="26"/>
                <w:lang w:val="vi-VN"/>
              </w:rPr>
              <w:t xml:space="preserve">U TƯ, </w:t>
            </w:r>
          </w:p>
          <w:p w14:paraId="339EEDD0" w14:textId="77777777" w:rsidR="008B71CC" w:rsidRDefault="00A542D1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6C53">
              <w:rPr>
                <w:b/>
                <w:sz w:val="26"/>
                <w:szCs w:val="26"/>
                <w:lang w:val="vi-VN"/>
              </w:rPr>
              <w:t>THƯƠNG M</w:t>
            </w:r>
            <w:r w:rsidRPr="00086C53">
              <w:rPr>
                <w:b/>
                <w:sz w:val="26"/>
                <w:szCs w:val="26"/>
                <w:lang w:val="vi-VN"/>
              </w:rPr>
              <w:t>Ạ</w:t>
            </w:r>
            <w:r w:rsidRPr="00086C53">
              <w:rPr>
                <w:b/>
                <w:sz w:val="26"/>
                <w:szCs w:val="26"/>
                <w:lang w:val="vi-VN"/>
              </w:rPr>
              <w:t>I VÀ DU L</w:t>
            </w:r>
            <w:r w:rsidRPr="00086C53">
              <w:rPr>
                <w:b/>
                <w:sz w:val="26"/>
                <w:szCs w:val="26"/>
                <w:lang w:val="vi-VN"/>
              </w:rPr>
              <w:t>Ị</w:t>
            </w:r>
            <w:r w:rsidRPr="00086C53">
              <w:rPr>
                <w:b/>
                <w:sz w:val="26"/>
                <w:szCs w:val="26"/>
                <w:lang w:val="vi-VN"/>
              </w:rPr>
              <w:t>CH</w:t>
            </w:r>
          </w:p>
        </w:tc>
        <w:tc>
          <w:tcPr>
            <w:tcW w:w="5614" w:type="dxa"/>
          </w:tcPr>
          <w:p w14:paraId="731624C5" w14:textId="77777777" w:rsidR="008B71CC" w:rsidRDefault="00A542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35817A" wp14:editId="7BB4E17C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202565</wp:posOffset>
                      </wp:positionV>
                      <wp:extent cx="197040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0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D710A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15.95pt" to="212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gepAEAADADAAAOAAAAZHJzL2Uyb0RvYy54bWysUsFu2zAMvQ/oPwi6L3aCZVuNOD2kaC/d&#10;FqDtBzCybAuVRYFUYufvJ6lJWnS3oT4Ipkg+vffI1c00WHHQxAZdLeezUgrtFDbGdbV8frr7+lMK&#10;DuAasOh0LY+a5c366stq9JVeYI+20SQiiONq9LXsQ/BVUbDq9QA8Q69dTLZIA4QYUlc0BGNEH2yx&#10;KMvvxYjUeEKlmePt7WtSrjN+22oV/rQt6yBsLSO3kE/K5y6dxXoFVUfge6NONOA/WAxgXHz0AnUL&#10;AcSezD9Qg1GEjG2YKRwKbFujdNYQ1czLD2oee/A6a4nmsL/YxJ8Hq34fNm5Libqa3KN/QPXCwuGm&#10;B9fpTODp6OPg5smqYvRcXVpSwH5LYjf+wibWwD5gdmFqaUiQUZ+YstnHi9l6CkLFy/n1j/JbuZRC&#10;nXMFVOdGTxzuNQ4i/dTSGpd8gAoODxwSEajOJena4Z2xNs/SOjHW8nq5WOYGRmualExlTN1uY0kc&#10;IG1D/rKqmHlfRrh3zesj1p1EJ51pqbjaYXPc0tmMOJbM5rRCae7v49z9tujrvwAAAP//AwBQSwME&#10;FAAGAAgAAAAhAMPKPtndAAAACQEAAA8AAABkcnMvZG93bnJldi54bWxMj81OwzAQhO9IvIO1SFwq&#10;6iQtfyFOhYDcuFBAXLfxkkTE6zR228DTs4gDHGf20+xMsZpcr/Y0hs6zgXSegCKuve24MfDyXJ1d&#10;gQoR2WLvmQx8UoBVeXxUYG79gZ9ov46NkhAOORpoYxxyrUPdksMw9wOx3N796DCKHBttRzxIuOt1&#10;liQX2mHH8qHFge5aqj/WO2cgVK+0rb5m9Sx5WzSesu394wMac3oy3d6AijTFPxh+6kt1KKXTxu/Y&#10;BtWLTpeXghpYpNegBFhm5zJu82vostD/F5TfAAAA//8DAFBLAQItABQABgAIAAAAIQC2gziS/gAA&#10;AOEBAAATAAAAAAAAAAAAAAAAAAAAAABbQ29udGVudF9UeXBlc10ueG1sUEsBAi0AFAAGAAgAAAAh&#10;ADj9If/WAAAAlAEAAAsAAAAAAAAAAAAAAAAALwEAAF9yZWxzLy5yZWxzUEsBAi0AFAAGAAgAAAAh&#10;ABhHmB6kAQAAMAMAAA4AAAAAAAAAAAAAAAAALgIAAGRycy9lMm9Eb2MueG1sUEsBAi0AFAAGAAgA&#10;AAAhAMPKPtndAAAACQEAAA8AAAAAAAAAAAAAAAAA/gMAAGRycy9kb3ducmV2LnhtbFBLBQYAAAAA&#10;BAAEAPMAAAAI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 - 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 phúc</w:t>
            </w:r>
          </w:p>
        </w:tc>
      </w:tr>
      <w:tr w:rsidR="008B71CC" w14:paraId="053D223B" w14:textId="77777777">
        <w:trPr>
          <w:trHeight w:val="816"/>
        </w:trPr>
        <w:tc>
          <w:tcPr>
            <w:tcW w:w="5233" w:type="dxa"/>
          </w:tcPr>
          <w:p w14:paraId="55DE9F86" w14:textId="77777777" w:rsidR="008B71CC" w:rsidRDefault="00A542D1">
            <w:pPr>
              <w:spacing w:after="0"/>
              <w:rPr>
                <w:rFonts w:ascii="Times New Roman" w:hAnsi="Times New Roman" w:cs="Times New Roman"/>
                <w:color w:val="000000"/>
                <w:sz w:val="1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4CC7" wp14:editId="2EFD5C84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8890</wp:posOffset>
                      </wp:positionV>
                      <wp:extent cx="97663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B28E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.7pt" to="161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1EogEAAC8DAAAOAAAAZHJzL2Uyb0RvYy54bWysUsFu2zAMvQ/YPwi6L0oyNNuMOD2k6C7d&#10;FqDdBzCybAuVRYFUYufvJ6lJWmy3oT4Ipkg+vffI9e00OHE0xBZ9LRezuRTGa2ys72r5++n+01cp&#10;OIJvwKE3tTwZlrebjx/WY6jMEnt0jSGRQDxXY6hlH2OolGLdmwF4hsH4lGyRBogppE41BGNCH5xa&#10;zucrNSI1gVAb5nR795KUm4LftkbHX23LJgpXy8QtlpPKuc+n2qyh6ghCb/WZBvwHiwGsT49eoe4g&#10;gjiQ/QdqsJqQsY0zjYPCtrXaFA1JzWL+l5rHHoIpWpI5HK428fvB6p/Hrd9Rpq4n/xgeUD+z8Ljt&#10;wXemEHg6hTS4RbZKjYGra0sOOOxI7Mcf2KQaOEQsLkwtDRky6RNTMft0NdtMUeh0+e3LavU5jURf&#10;UgqqS18gjt8NDiL/1NJZn22ACo4PHDMPqC4l+drjvXWujNJ5MSbsm+VNaWB0tsnJXMbU7beOxBHy&#10;MpSviEqZt2WEB9+8POL8WXOWmXeKqz02px1dvEhTKWzOG5TH/jYu3a97vvkDAAD//wMAUEsDBBQA&#10;BgAIAAAAIQCWneJe2gAAAAcBAAAPAAAAZHJzL2Rvd25yZXYueG1sTI7BTsMwEETvSPyDtUhcqtYh&#10;RW0JcSoE5MalBcR1Gy9JRLxOY7cNfD0LF7jt04xmX74eXaeONITWs4GrWQKKuPK25drAy3M5XYEK&#10;Edli55kMfFKAdXF+lmNm/Yk3dNzGWskIhwwNNDH2mdahashhmPmeWLJ3PziMgkOt7YAnGXedTpNk&#10;oR22LB8a7Om+oepje3AGQvlK+/JrUk2St3ntKd0/PD2iMZcX490tqEhj/CvDj76oQyFOO39gG1Qn&#10;vFjdSFWOa1CSz9N0CWr3y7rI9X//4hsAAP//AwBQSwECLQAUAAYACAAAACEAtoM4kv4AAADhAQAA&#10;EwAAAAAAAAAAAAAAAAAAAAAAW0NvbnRlbnRfVHlwZXNdLnhtbFBLAQItABQABgAIAAAAIQA4/SH/&#10;1gAAAJQBAAALAAAAAAAAAAAAAAAAAC8BAABfcmVscy8ucmVsc1BLAQItABQABgAIAAAAIQCP7s1E&#10;ogEAAC8DAAAOAAAAAAAAAAAAAAAAAC4CAABkcnMvZTJvRG9jLnhtbFBLAQItABQABgAIAAAAIQCW&#10;neJe2gAAAAcBAAAPAAAAAAAAAAAAAAAAAPwDAABkcnMvZG93bnJldi54bWxQSwUGAAAAAAQABADz&#10;AAAAAwUAAAAA&#10;"/>
                  </w:pict>
                </mc:Fallback>
              </mc:AlternateContent>
            </w:r>
          </w:p>
          <w:p w14:paraId="589ACCB7" w14:textId="77777777" w:rsidR="008B71CC" w:rsidRDefault="00A542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/TTr-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TTXT</w:t>
            </w:r>
          </w:p>
          <w:p w14:paraId="45AC7E0B" w14:textId="77777777" w:rsidR="008B71CC" w:rsidRDefault="00A542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O) </w:t>
            </w:r>
          </w:p>
        </w:tc>
        <w:tc>
          <w:tcPr>
            <w:tcW w:w="5614" w:type="dxa"/>
          </w:tcPr>
          <w:p w14:paraId="056C459D" w14:textId="77777777" w:rsidR="008B71CC" w:rsidRDefault="00A542D1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14:paraId="25B754CE" w14:textId="77777777" w:rsidR="008B71CC" w:rsidRDefault="00A542D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ng Sơn, ngày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năm 2026</w:t>
            </w:r>
          </w:p>
        </w:tc>
      </w:tr>
    </w:tbl>
    <w:p w14:paraId="1556D82D" w14:textId="77777777" w:rsidR="008B71CC" w:rsidRDefault="00A542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</w:rPr>
      </w:pPr>
      <w:r>
        <w:rPr>
          <w:rFonts w:ascii="Times New Roman" w:hAnsi="Times New Roman" w:cs="Times New Roman"/>
          <w:b/>
          <w:color w:val="000000"/>
          <w:sz w:val="30"/>
        </w:rPr>
        <w:t>T</w:t>
      </w:r>
      <w:r>
        <w:rPr>
          <w:rFonts w:ascii="Times New Roman" w:hAnsi="Times New Roman" w:cs="Times New Roman"/>
          <w:b/>
          <w:color w:val="000000"/>
          <w:sz w:val="30"/>
        </w:rPr>
        <w:t>Ờ</w:t>
      </w:r>
      <w:r>
        <w:rPr>
          <w:rFonts w:ascii="Times New Roman" w:hAnsi="Times New Roman" w:cs="Times New Roman"/>
          <w:b/>
          <w:color w:val="000000"/>
          <w:sz w:val="30"/>
        </w:rPr>
        <w:t xml:space="preserve"> TRÌNH</w:t>
      </w:r>
    </w:p>
    <w:p w14:paraId="3FAFE64D" w14:textId="77777777" w:rsidR="008B71CC" w:rsidRDefault="00A54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V/v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ban hành </w:t>
      </w:r>
      <w:r>
        <w:rPr>
          <w:rFonts w:ascii="Times New Roman" w:hAnsi="Times New Roman" w:cs="Times New Roman"/>
          <w:b/>
          <w:sz w:val="26"/>
          <w:szCs w:val="26"/>
        </w:rPr>
        <w:t>Quy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t đ</w:t>
      </w:r>
      <w:r>
        <w:rPr>
          <w:rFonts w:ascii="Times New Roman" w:hAnsi="Times New Roman" w:cs="Times New Roman"/>
          <w:b/>
          <w:sz w:val="26"/>
          <w:szCs w:val="26"/>
        </w:rPr>
        <w:t>ị</w:t>
      </w:r>
      <w:r>
        <w:rPr>
          <w:rFonts w:ascii="Times New Roman" w:hAnsi="Times New Roman" w:cs="Times New Roman"/>
          <w:b/>
          <w:sz w:val="26"/>
          <w:szCs w:val="26"/>
        </w:rPr>
        <w:t xml:space="preserve">nh ban </w:t>
      </w:r>
      <w:r>
        <w:rPr>
          <w:rFonts w:ascii="Times New Roman" w:hAnsi="Times New Roman" w:cs="Times New Roman"/>
          <w:b/>
          <w:sz w:val="26"/>
          <w:szCs w:val="26"/>
        </w:rPr>
        <w:t>hành Quy ch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qu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 lý và b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o v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 xml:space="preserve"> môi trư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>ng Công viên đ</w:t>
      </w:r>
      <w:r>
        <w:rPr>
          <w:rFonts w:ascii="Times New Roman" w:hAnsi="Times New Roman" w:cs="Times New Roman"/>
          <w:b/>
          <w:sz w:val="26"/>
          <w:szCs w:val="26"/>
        </w:rPr>
        <w:t>ị</w:t>
      </w:r>
      <w:r>
        <w:rPr>
          <w:rFonts w:ascii="Times New Roman" w:hAnsi="Times New Roman" w:cs="Times New Roman"/>
          <w:b/>
          <w:sz w:val="26"/>
          <w:szCs w:val="26"/>
        </w:rPr>
        <w:t>a ch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 toàn c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>u UNESCO L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ng Sơn</w:t>
      </w:r>
    </w:p>
    <w:p w14:paraId="5A22FB67" w14:textId="77777777" w:rsidR="008B71CC" w:rsidRDefault="00A54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2EED9" wp14:editId="5F21CBD4">
                <wp:simplePos x="0" y="0"/>
                <wp:positionH relativeFrom="column">
                  <wp:posOffset>2042160</wp:posOffset>
                </wp:positionH>
                <wp:positionV relativeFrom="paragraph">
                  <wp:posOffset>46990</wp:posOffset>
                </wp:positionV>
                <wp:extent cx="1763395" cy="0"/>
                <wp:effectExtent l="0" t="6350" r="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71E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3.7pt" to="299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VApAEAADADAAAOAAAAZHJzL2Uyb0RvYy54bWysUsFu2zAMvQ/YPwi6L05SpFuNOD2k6C7d&#10;FqDdBzCSbAuTRYFUYufvJ6lJWmy3YT4Ipkg+vffI9f00OHE0xBZ9IxezuRTGK9TWd438+fL46YsU&#10;HMFrcOhNI0+G5f3m44f1GGqzxB6dNiQSiOd6DI3sYwx1VbHqzQA8w2B8SrZIA8QUUldpgjGhD65a&#10;zue31YikA6EyzOn24TUpNwW/bY2KP9qWTRSukYlbLCeVc5/ParOGuiMIvVVnGvAPLAawPj16hXqA&#10;COJA9i+owSpCxjbOFA4Vtq1VpmhIahbzP9Q89xBM0ZLM4XC1if8frPp+3PodZepq8s/hCdUvFh63&#10;PfjOFAIvp5AGt8hWVWPg+tqSAw47EvvxG+pUA4eIxYWppSFDJn1iKmafrmabKQqVLhefb29u7lZS&#10;qEuugvrSGIjjV4ODyD+NdNZnH6CG4xPHTATqS0m+9vhonSuzdF6MjbxbLVelgdFZnZO5jKnbbx2J&#10;I+RtKF9RlTLvywgPXr8+4vxZdNaZl4rrPerTji5mpLEUNucVynN/H5fut0Xf/AYAAP//AwBQSwME&#10;FAAGAAgAAAAhAHD/pCjcAAAABwEAAA8AAABkcnMvZG93bnJldi54bWxMjsFOwkAURfcm/MPkkbgh&#10;MKVVhNopMWp3bEQM20fn2TZ23pTOANWvd3Sjy5t7c+7J1oNpxZl611hWMJ9FIIhLqxuuFOxei+kS&#10;hPPIGlvLpOCTHKzz0VWGqbYXfqHz1lciQNilqKD2vkuldGVNBt3MdsShe7e9QR9iX0nd4yXATSvj&#10;KFpIgw2Hhxo7eqyp/NiejAJXvNGx+JqUk2ifVJbi49PmGZW6Hg8P9yA8Df5vDD/6QR3y4HSwJ9ZO&#10;tAqSeL4IUwV3NyBCf7taJSAOv1nmmfzvn38DAAD//wMAUEsBAi0AFAAGAAgAAAAhALaDOJL+AAAA&#10;4QEAABMAAAAAAAAAAAAAAAAAAAAAAFtDb250ZW50X1R5cGVzXS54bWxQSwECLQAUAAYACAAAACEA&#10;OP0h/9YAAACUAQAACwAAAAAAAAAAAAAAAAAvAQAAX3JlbHMvLnJlbHNQSwECLQAUAAYACAAAACEA&#10;7bwVQKQBAAAwAwAADgAAAAAAAAAAAAAAAAAuAgAAZHJzL2Uyb0RvYy54bWxQSwECLQAUAAYACAAA&#10;ACEAcP+kKNwAAAAHAQAADwAAAAAAAAAAAAAAAAD+AwAAZHJzL2Rvd25yZXYueG1sUEsFBgAAAAAE&#10;AAQA8wAAAAcFAAAAAA==&#10;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B1379AF" w14:textId="77777777" w:rsidR="008B71CC" w:rsidRDefault="008B71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</w:rPr>
      </w:pPr>
    </w:p>
    <w:tbl>
      <w:tblPr>
        <w:tblW w:w="8102" w:type="dxa"/>
        <w:tblInd w:w="646" w:type="dxa"/>
        <w:tblLook w:val="04A0" w:firstRow="1" w:lastRow="0" w:firstColumn="1" w:lastColumn="0" w:noHBand="0" w:noVBand="1"/>
      </w:tblPr>
      <w:tblGrid>
        <w:gridCol w:w="3573"/>
        <w:gridCol w:w="4529"/>
      </w:tblGrid>
      <w:tr w:rsidR="008B71CC" w14:paraId="389218BE" w14:textId="77777777">
        <w:tc>
          <w:tcPr>
            <w:tcW w:w="3573" w:type="dxa"/>
          </w:tcPr>
          <w:p w14:paraId="052FEB32" w14:textId="77777777" w:rsidR="008B71CC" w:rsidRDefault="00A542D1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</w:t>
            </w:r>
          </w:p>
        </w:tc>
        <w:tc>
          <w:tcPr>
            <w:tcW w:w="4529" w:type="dxa"/>
          </w:tcPr>
          <w:p w14:paraId="1A5E8E9F" w14:textId="77777777" w:rsidR="008B71CC" w:rsidRDefault="00A542D1">
            <w:pPr>
              <w:pStyle w:val="ListParagraph"/>
              <w:tabs>
                <w:tab w:val="center" w:pos="7088"/>
              </w:tabs>
              <w:spacing w:after="0" w:line="240" w:lineRule="auto"/>
              <w:ind w:left="0"/>
              <w:jc w:val="both"/>
              <w:rPr>
                <w:rFonts w:eastAsia="SimSun" w:cs="Times New Roman"/>
                <w:szCs w:val="28"/>
                <w:lang w:val="vi-VN"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U</w:t>
            </w:r>
            <w:r>
              <w:rPr>
                <w:rFonts w:eastAsia="SimSun" w:cs="Times New Roman"/>
                <w:szCs w:val="28"/>
                <w:lang w:eastAsia="zh-CN"/>
              </w:rPr>
              <w:t>ỷ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 ban nhân dân t</w:t>
            </w:r>
            <w:r>
              <w:rPr>
                <w:rFonts w:eastAsia="SimSun" w:cs="Times New Roman"/>
                <w:szCs w:val="28"/>
                <w:lang w:eastAsia="zh-CN"/>
              </w:rPr>
              <w:t>ỉ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nh </w:t>
            </w:r>
            <w:r>
              <w:rPr>
                <w:rFonts w:eastAsia="SimSun" w:cs="Times New Roman"/>
                <w:szCs w:val="28"/>
                <w:lang w:val="vi-VN" w:eastAsia="zh-CN"/>
              </w:rPr>
              <w:t xml:space="preserve"> </w:t>
            </w:r>
          </w:p>
        </w:tc>
      </w:tr>
    </w:tbl>
    <w:p w14:paraId="57CC0697" w14:textId="77777777" w:rsidR="008B71CC" w:rsidRDefault="008B71CC">
      <w:pPr>
        <w:shd w:val="clear" w:color="auto" w:fill="FFFFFF"/>
        <w:spacing w:before="40" w:after="40" w:line="252" w:lineRule="auto"/>
        <w:jc w:val="both"/>
        <w:rPr>
          <w:i/>
          <w:iCs/>
          <w:color w:val="000000"/>
          <w:sz w:val="28"/>
          <w:szCs w:val="28"/>
          <w:shd w:val="clear" w:color="auto" w:fill="FFFFFF"/>
          <w:lang w:val="vi-VN"/>
        </w:rPr>
      </w:pPr>
    </w:p>
    <w:p w14:paraId="4925B954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 chính quy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phương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72/2025/QH15; </w:t>
      </w:r>
    </w:p>
    <w:p w14:paraId="4743A9A0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Ban hành văn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64/2025/QH15;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t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i,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sung m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u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Ban hành văn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87/2025/QH15;</w:t>
      </w:r>
    </w:p>
    <w:p w14:paraId="09CF3E5D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</w:pPr>
      <w:bookmarkStart w:id="0" w:name="dieu_1"/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môi trư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ờ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72/2020/QH14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.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</w:p>
    <w:p w14:paraId="6E982417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 xml:space="preserve">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t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a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ấ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t và Khoáng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n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 w:eastAsia="zh-CN"/>
        </w:rPr>
        <w:t xml:space="preserve"> 54/2024/QH15; </w:t>
      </w:r>
    </w:p>
    <w:p w14:paraId="5DAD69EF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Căn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ứ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Ngh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nh s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 </w:t>
      </w:r>
      <w:bookmarkEnd w:id="0"/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fldChar w:fldCharType="begin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 xml:space="preserve"> HYPERLINK "https://thuvienphapluat.vn/van-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>ban/tai-nguyen-moi-truong/nghi-dinh-08-2022-nd-cp-huong-dan-luat-bao-ve-moi-truong-479457.aspx" \o "Ngh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>ị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 xml:space="preserve"> đ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>ị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instrText xml:space="preserve">nh 08/2022/NĐ-CP" \t "/Users/phamthihuong/Desktop/Con duong mon dia chat/x/_blank" </w:instrTex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fldChar w:fldCharType="separate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08/2022/NĐ-CP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fldChar w:fldCharType="end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 ngày 10 tháng 01 năm 2022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a Chính ph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quy 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nh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chi ti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m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s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đi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ề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u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a Lu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ậ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B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o v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môi trư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ờ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ng</w:t>
      </w:r>
      <w:r w:rsidRPr="00086C53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(Kho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a, M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ụ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 6, Đi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ề</w:t>
      </w:r>
      <w:bookmarkStart w:id="1" w:name="cumtu_2"/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u 21: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y ban nhân dân c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ấ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p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ỉ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nh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ổ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ứ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 xây d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ự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ng và phê duy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t quy 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, k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ho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ạ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ch qu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lý và b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o v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môi trư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ờ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ng di s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thiên nhiên 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ằ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m trên đ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a bàn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ỉ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nh</w:t>
      </w:r>
      <w:bookmarkEnd w:id="1"/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;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78/2025/NĐ-CP ngà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y 01 tháng 4 năm 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Chính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Quy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chi ti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m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u và bi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pháp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ể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c, 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ớ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d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ẫ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thi hành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Ban hành văn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t; </w:t>
      </w:r>
    </w:p>
    <w:p w14:paraId="60C5DF19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187/2025/NĐ-CP ngày 01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7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Chính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i,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sung m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u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78/2025/NĐ-CP ngày 01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4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Chính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Quy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chi ti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m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u và bi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pháp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ể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c, 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ớ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d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ẫ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thi hành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Ban hành văn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và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79/2025/NĐ-CP ngày 01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4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Chính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ki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ể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tra, rà soát, 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hóa và x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lý văn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;</w:t>
      </w:r>
    </w:p>
    <w:p w14:paraId="220CA3CA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Căn c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Quy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đ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s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60/2025/QĐ-UBND ngày 19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8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a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y ban nhân dân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ban hành Quy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ban hành Quy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bi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pháp thi hành m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i dung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xây d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ự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ng, ban hành văn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quy ph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m pháp lu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i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ồ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nhân dân,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y ban nhân dân,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ch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y ban nhân dân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L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Sơn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; </w:t>
      </w:r>
    </w:p>
    <w:p w14:paraId="59F450D3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Căn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quy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223-NQ/TU ngày 30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5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Ban Thư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ờ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ụ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ỷ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ồ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n, tôn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 và phát huy giá tr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Công viên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toàn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u UN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ESCO L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Sơn giai đo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2025 - 2030,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ớ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 năm 2035; </w:t>
      </w:r>
    </w:p>
    <w:p w14:paraId="0CCDA3B2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ự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 hi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Chương trình công tác năm 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UBND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(Chương trình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100/CTr-UBND ngày 31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12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2025), K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ho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03/KH-UBND ngày 06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01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UBND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phát tri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ể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 du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l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ch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nh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lastRenderedPageBreak/>
        <w:t>L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Sơn năm 2025, K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ho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ch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258/KH-UBND ngày 27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9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a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y ban nhân dân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vi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 th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ự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c hi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Ngh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quy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s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223-NQ/TU ngày 30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5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ă</w:t>
      </w:r>
      <w:r>
        <w:rPr>
          <w:rFonts w:ascii="Times New Roman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2025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Ban Thư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ờ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ụ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u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ỷ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v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b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ồ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n, tôn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 và phát huy giá tr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 Công viên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a ch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t t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oàn c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ầ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u UNESCO L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Sơn giai đo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2025 - 2030,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nh hư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ớ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ng đ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>n năm 2035</w:t>
      </w:r>
      <w:r w:rsidRPr="00086C53">
        <w:rPr>
          <w:rFonts w:ascii="Times New Roman Regular" w:hAnsi="Times New Roman Regular" w:cs="Times New Roman Regular"/>
          <w:iCs/>
          <w:color w:val="000000"/>
          <w:sz w:val="28"/>
          <w:szCs w:val="28"/>
          <w:shd w:val="clear" w:color="auto" w:fill="FFFFFF"/>
          <w:lang w:val="vi-VN"/>
        </w:rPr>
        <w:t xml:space="preserve">. </w:t>
      </w:r>
    </w:p>
    <w:p w14:paraId="480D8C80" w14:textId="77777777" w:rsidR="008B71CC" w:rsidRPr="00086C53" w:rsidRDefault="00A542D1">
      <w:pPr>
        <w:shd w:val="clear" w:color="auto" w:fill="FFFFFF"/>
        <w:spacing w:before="120" w:after="120" w:line="264" w:lineRule="auto"/>
        <w:ind w:firstLine="720"/>
        <w:jc w:val="both"/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</w:pP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Ti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p thu ý ki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c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ở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Tư pháp t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i Công văn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3118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/STP-NVI ngày 05/11/2025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,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Công văn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3128/STP-NVI ngày 06/11/2025 và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m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ộ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s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cơ quan liên quan, Trung tâm đã xây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sơ đăng ký xây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quy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c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a 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y ban nhân dân ban hành Quy ch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qu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lý và b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v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môi trư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ờ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CVĐCTC UNESCO L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Sơn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và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Quy ch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b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t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n, qu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lý và khai thác hang, 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ng, 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ụ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và các di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ch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k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hác trong vùng CVĐCTC UNESCO L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Sơn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theo hình th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ứ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c văn b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n quy ph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m pháp lu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ậ</w:t>
      </w:r>
      <w:r w:rsidRPr="00086C53">
        <w:rPr>
          <w:rFonts w:ascii="Times New Roman Regular" w:hAnsi="Times New Roman Regular" w:cs="Times New Roman Regular"/>
          <w:b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t 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và đã đư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 UBND nh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ấ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trí t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i Công văn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9714/VP-KGVX ngày 09/12/2025 v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vi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c 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ý xây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th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Quy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c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UBND t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ỉ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ban hành Quy ch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qu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lý và b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v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môi trư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ờ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CVĐ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CTC UNESCO L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Sơn và Công văn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9757/VP-KGVX ngày 10/12/2025 v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vi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c 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ý xây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Quy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c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UBND t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ỉ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ban hành Quy ch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b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t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n, qu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lý và khai thác hang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ộ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ng, 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s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ụ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và các di s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ch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ấ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t khác trong vùng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CVĐCTC UNESCO L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Sơn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và Công văn s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1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0261/VP-KGVX ngày 26/12/2025 v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ề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vi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ồ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ý xây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g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ộ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p d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ự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th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các Quy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 đ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c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UBND t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ỉ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ban hành Quy ch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ề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Công viên ĐCTC UNESCO L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 w:rsidRPr="00086C53"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ng Sơn. </w:t>
      </w:r>
    </w:p>
    <w:p w14:paraId="4AD3E41D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</w:pP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Tr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ê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c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ơ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s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ở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i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p thu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ý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ki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c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so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th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quan,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, UBND c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 x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ã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, ph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ư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ờ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trong CV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C, c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ổ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c,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nh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â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li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ê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quan, Trung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â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m X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ú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 ti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ầ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u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ư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, Th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ươ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m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i 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Du l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ch k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í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nh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ề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ngh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UBND t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xem x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é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t, 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ban h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Quy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t 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 ban h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nh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Quy ch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qu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l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ý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b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o 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m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ô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i tr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ư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ờ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CV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Đ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CTC UNESCO L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ơ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n. </w:t>
      </w:r>
    </w:p>
    <w:p w14:paraId="3DE30FAA" w14:textId="77777777" w:rsidR="008B71CC" w:rsidRDefault="00A542D1">
      <w:pPr>
        <w:pStyle w:val="ListParagraph"/>
        <w:numPr>
          <w:ilvl w:val="0"/>
          <w:numId w:val="1"/>
        </w:numPr>
        <w:shd w:val="clear" w:color="auto" w:fill="FFFFFF"/>
        <w:spacing w:before="40" w:after="40" w:line="252" w:lineRule="auto"/>
        <w:jc w:val="both"/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</w:pP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S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ự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 xml:space="preserve"> c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ầ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n thi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ế</w:t>
      </w:r>
      <w:r>
        <w:rPr>
          <w:rFonts w:ascii="Times New Roman Regular" w:hAnsi="Times New Roman Regular" w:cs="Times New Roman Regular"/>
          <w:b/>
          <w:iCs/>
          <w:color w:val="000000"/>
          <w:szCs w:val="28"/>
          <w:shd w:val="clear" w:color="auto" w:fill="FFFFFF"/>
        </w:rPr>
        <w:t>t</w:t>
      </w:r>
    </w:p>
    <w:p w14:paraId="4ADCD283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</w:pP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i dài trên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di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ệ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n tích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ớ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4.84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2,58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km2,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CVĐCTC UNESCO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 Sơn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là viên ng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ọ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c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ẩ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mình trong vùng núi phía B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Vi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ệ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Nam. Đó là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minh ch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ứ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ng, gói g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ọ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trong nh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nh quan đa d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nó hành trình tr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i qua 500 tri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ệ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u năm ti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hóa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ng.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ừ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vùng bi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ổ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xưa và vùng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núi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ử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ừ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g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ỗ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nghi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n,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ỗ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i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ặ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Công viên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ch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u k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câu chuy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ệ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đáo. Công viên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ch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là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m th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m 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v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đa d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c, v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ớ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i nh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đóng góp v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phong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và truy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th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đáo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ỗ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i nhóm dân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c.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ờ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i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tâm linh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Công viên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a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b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ngu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ồ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sâu xa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ừ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o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ẫ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u,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tín ngư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th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ờ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ẫ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u đư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UNESCO công nh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ậ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là Di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văn hoá phi v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ậ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 th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i di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ệ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nhân lo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. Bên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nh đó,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k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p hài hòa gi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ữ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a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ch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ử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nhiên, đa d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văn hóa và truy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th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ng tâm linh khi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n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CVĐCTC UNESCO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 Sơ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tr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ở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thành m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t đi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m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ế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c đáo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 xml:space="preserve"> tìm hi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ể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</w:rPr>
        <w:t>u, khám phá.</w:t>
      </w:r>
      <w:r>
        <w:rPr>
          <w:rFonts w:ascii="Times New Roman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CVĐCTC UNESCO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ng Sơn 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có đ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hình đ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m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o và đ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ch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ấ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 t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ự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nhiên k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ỳ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v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ỹ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, có kho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 200 hang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ng, nhi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u thác nư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ớ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c, 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ẹ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p, 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ẩ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n ch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ứ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a vô vàn đi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ề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u thú v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 xml:space="preserve"> h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ấ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p d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ẫ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>n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. Đây s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ẽ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là ngu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ồ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l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ự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 ch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ắ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p cánh cho s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ự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phát tri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ể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c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ủ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Du l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ch đ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ch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ấ</w:t>
      </w:r>
      <w:r w:rsidRPr="00086C53"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(thám hi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ể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 xml:space="preserve">m hang 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lastRenderedPageBreak/>
        <w:t>đ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ộ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ng, leo núi th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ể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 xml:space="preserve"> thao, dù lư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ợ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n, trekking, vư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ợ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t thác, h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ố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 xml:space="preserve"> s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ụ</w:t>
      </w:r>
      <w:r>
        <w:rPr>
          <w:rFonts w:ascii="Times New Roman Regular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>t, chèo SUB)</w:t>
      </w:r>
      <w:r>
        <w:rPr>
          <w:rFonts w:ascii="Times New Roman" w:eastAsia="Arial" w:hAnsi="Times New Roman Regular" w:cs="Times New Roman Regular"/>
          <w:i/>
          <w:iCs/>
          <w:color w:val="000000" w:themeColor="text1"/>
          <w:sz w:val="28"/>
          <w:szCs w:val="28"/>
          <w:lang w:val="vi-VN"/>
        </w:rPr>
        <w:t xml:space="preserve">.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Q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uy ch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ế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 b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o t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ồ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n, qu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n lý và khai thác hang, 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ộ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ng, 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>ụ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t và các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di s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 đ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a ch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t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 khác trong 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vùng CVĐCTC UNESCO L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ng Sơn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ban h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à</w:t>
      </w:r>
      <w:r w:rsidRPr="00086C53"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nh 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nh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>ằ</w:t>
      </w:r>
      <w:r>
        <w:rPr>
          <w:rFonts w:ascii="Times New Roman" w:hAnsi="Times New Roman Regular" w:cs="Times New Roman Regular"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m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quy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nh các ho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 v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kh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o sát, đi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ề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u tra, thăm dò,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ầ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u tư xây d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ự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ng,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i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o, nâng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p, nghiên 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ứ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u, b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o 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ồ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n, qu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lý, khai thác hang,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ộ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ng, 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t và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 xml:space="preserve">các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di s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 đ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ị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a ch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ấ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t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 xml:space="preserve"> khác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 w:eastAsia="zh-CN"/>
        </w:rPr>
        <w:t xml:space="preserve">trong 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vùng CVĐCTC UNESCO L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ạ</w:t>
      </w:r>
      <w:r>
        <w:rPr>
          <w:rFonts w:ascii="Times New Roman Regular" w:eastAsia="Arial" w:hAnsi="Times New Roman Regular" w:cs="Times New Roman Regular"/>
          <w:color w:val="000000" w:themeColor="text1"/>
          <w:sz w:val="28"/>
          <w:szCs w:val="28"/>
          <w:lang w:val="vi-VN"/>
        </w:rPr>
        <w:t>ng Sơn</w:t>
      </w:r>
      <w:r>
        <w:rPr>
          <w:rFonts w:ascii="Times New Roman" w:eastAsia="Arial" w:hAnsi="Times New Roman Regular" w:cs="Times New Roman Regular"/>
          <w:color w:val="000000" w:themeColor="text1"/>
          <w:sz w:val="28"/>
          <w:szCs w:val="28"/>
          <w:lang w:val="vi-VN"/>
        </w:rPr>
        <w:t xml:space="preserve">. </w:t>
      </w:r>
    </w:p>
    <w:p w14:paraId="1484B8B2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 Regular" w:eastAsia="Arial" w:hAnsi="Times New Roman Regular" w:cs="Times New Roman Regular"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Căn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ứ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Lu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ậ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B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o v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môi trư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ờ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ng ngày 17 thán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g 11 năm 2020; Lu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ậ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a ch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ấ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và Khoáng s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 ngày 29 tháng 11 năm 2024; Ngh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nh s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 </w:t>
      </w:r>
      <w:hyperlink r:id="rId9" w:tgtFrame="/Users/phamthihuong/Desktop/Con duong mon dia chat/x/_blank" w:tooltip="Nghị định 08/2022/NĐ-CP" w:history="1">
        <w:r>
          <w:rPr>
            <w:rFonts w:ascii="Times New Roman" w:hAnsi="Times New Roman" w:cs="Times New Roman"/>
            <w:iCs/>
            <w:color w:val="000000" w:themeColor="text1"/>
            <w:sz w:val="28"/>
            <w:szCs w:val="28"/>
            <w:lang w:val="vi-VN" w:eastAsia="zh-CN"/>
          </w:rPr>
          <w:t>08/2022/NĐ-CP</w:t>
        </w:r>
      </w:hyperlink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 ngày 10 tháng 01 năm 2022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a Chính ph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quy 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nh chi ti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m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s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đi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ề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u 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a Lu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ậ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t B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o v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môi trư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ờ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>ng</w:t>
      </w:r>
      <w:r w:rsidRPr="00086C53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 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(Kho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a, M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ụ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 6, Đi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ề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u 21: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Ủ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y ban nhân dân c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ấ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p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ỉ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nh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ổ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ứ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 xây d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ự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ng và phê duy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t q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uy 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, k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ho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ạ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ch qu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lý và b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o v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ệ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 xml:space="preserve"> môi trư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ờ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ng di s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ả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 thiên nhiên 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ằ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m trên đ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ị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a bàn t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ỉ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nh</w:t>
      </w:r>
      <w:r w:rsidRPr="00086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 w:eastAsia="zh-CN"/>
        </w:rPr>
        <w:t>)</w:t>
      </w:r>
      <w:r w:rsidRPr="00086C53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 w:eastAsia="zh-CN"/>
        </w:rPr>
        <w:t xml:space="preserve">. </w:t>
      </w:r>
    </w:p>
    <w:p w14:paraId="42AE349E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 Regular" w:eastAsia="Arial" w:hAnsi="Times New Roman Regular" w:cs="Times New Roman Regular"/>
          <w:sz w:val="28"/>
          <w:szCs w:val="28"/>
          <w:lang w:val="vi-VN"/>
        </w:rPr>
      </w:pP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Quy ch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ế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 xml:space="preserve"> qu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n lý và b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ả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o v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ệ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 xml:space="preserve"> môi trư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ờ</w:t>
      </w:r>
      <w:r w:rsidRPr="00086C53"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 xml:space="preserve">ng 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Công viên đ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a ch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t toàn c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ầ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u UNESCO L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 Regular" w:hAnsi="Times New Roman Regular" w:cs="Times New Roman Regular"/>
          <w:iCs/>
          <w:sz w:val="28"/>
          <w:szCs w:val="28"/>
          <w:shd w:val="clear" w:color="auto" w:fill="FFFFFF"/>
          <w:lang w:val="vi-VN"/>
        </w:rPr>
        <w:t>ng Sơn</w:t>
      </w:r>
      <w:r w:rsidRPr="00086C53">
        <w:rPr>
          <w:rFonts w:ascii="Times New Roman" w:hAnsi="Times New Roman"/>
          <w:sz w:val="28"/>
          <w:szCs w:val="28"/>
          <w:lang w:val="vi-VN"/>
        </w:rPr>
        <w:t xml:space="preserve"> là cơ s</w:t>
      </w:r>
      <w:r w:rsidRPr="00086C53">
        <w:rPr>
          <w:rFonts w:ascii="Times New Roman" w:hAnsi="Times New Roman"/>
          <w:sz w:val="28"/>
          <w:szCs w:val="28"/>
          <w:lang w:val="vi-VN"/>
        </w:rPr>
        <w:t>ở</w:t>
      </w:r>
      <w:r w:rsidRPr="00086C53">
        <w:rPr>
          <w:rFonts w:ascii="Times New Roman" w:hAnsi="Times New Roman"/>
          <w:sz w:val="28"/>
          <w:szCs w:val="28"/>
          <w:lang w:val="vi-VN"/>
        </w:rPr>
        <w:t xml:space="preserve"> pháp lý đ</w:t>
      </w:r>
      <w:r w:rsidRPr="00086C53">
        <w:rPr>
          <w:rFonts w:ascii="Times New Roman" w:hAnsi="Times New Roman"/>
          <w:sz w:val="28"/>
          <w:szCs w:val="28"/>
          <w:lang w:val="vi-VN"/>
        </w:rPr>
        <w:t>ể</w:t>
      </w:r>
      <w:r w:rsidRPr="00086C53">
        <w:rPr>
          <w:rFonts w:ascii="Times New Roman" w:hAnsi="Times New Roman"/>
          <w:sz w:val="28"/>
          <w:szCs w:val="28"/>
          <w:lang w:val="vi-VN"/>
        </w:rPr>
        <w:t xml:space="preserve"> các cơ quan, t</w:t>
      </w:r>
      <w:r w:rsidRPr="00086C53">
        <w:rPr>
          <w:rFonts w:ascii="Times New Roman" w:hAnsi="Times New Roman"/>
          <w:sz w:val="28"/>
          <w:szCs w:val="28"/>
          <w:lang w:val="vi-VN"/>
        </w:rPr>
        <w:t>ổ</w:t>
      </w:r>
      <w:r w:rsidRPr="00086C53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086C53">
        <w:rPr>
          <w:rFonts w:ascii="Times New Roman" w:hAnsi="Times New Roman"/>
          <w:sz w:val="28"/>
          <w:szCs w:val="28"/>
          <w:lang w:val="vi-VN"/>
        </w:rPr>
        <w:t>ứ</w:t>
      </w:r>
      <w:r w:rsidRPr="00086C53">
        <w:rPr>
          <w:rFonts w:ascii="Times New Roman" w:hAnsi="Times New Roman"/>
          <w:sz w:val="28"/>
          <w:szCs w:val="28"/>
          <w:lang w:val="vi-VN"/>
        </w:rPr>
        <w:t>c, cá nhân liên quan th</w:t>
      </w:r>
      <w:r w:rsidRPr="00086C53">
        <w:rPr>
          <w:rFonts w:ascii="Times New Roman" w:hAnsi="Times New Roman"/>
          <w:sz w:val="28"/>
          <w:szCs w:val="28"/>
          <w:lang w:val="vi-VN"/>
        </w:rPr>
        <w:t>ự</w:t>
      </w:r>
      <w:r w:rsidRPr="00086C53">
        <w:rPr>
          <w:rFonts w:ascii="Times New Roman" w:hAnsi="Times New Roman"/>
          <w:sz w:val="28"/>
          <w:szCs w:val="28"/>
          <w:lang w:val="vi-VN"/>
        </w:rPr>
        <w:t>c hi</w:t>
      </w:r>
      <w:r w:rsidRPr="00086C53">
        <w:rPr>
          <w:rFonts w:ascii="Times New Roman" w:hAnsi="Times New Roman"/>
          <w:sz w:val="28"/>
          <w:szCs w:val="28"/>
          <w:lang w:val="vi-VN"/>
        </w:rPr>
        <w:t>ệ</w:t>
      </w:r>
      <w:r w:rsidRPr="00086C53">
        <w:rPr>
          <w:rFonts w:ascii="Times New Roman" w:hAnsi="Times New Roman"/>
          <w:sz w:val="28"/>
          <w:szCs w:val="28"/>
          <w:lang w:val="vi-VN"/>
        </w:rPr>
        <w:t>n công tác qu</w:t>
      </w:r>
      <w:r w:rsidRPr="00086C53">
        <w:rPr>
          <w:rFonts w:ascii="Times New Roman" w:hAnsi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/>
          <w:sz w:val="28"/>
          <w:szCs w:val="28"/>
          <w:lang w:val="vi-VN"/>
        </w:rPr>
        <w:t xml:space="preserve">n lý và 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o v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ng Công viên đ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a ch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t toàn c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u UNESCO L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ng Sơn</w:t>
      </w:r>
      <w:r w:rsidRPr="00086C53">
        <w:rPr>
          <w:rFonts w:ascii="Times New Roman Regular" w:eastAsia="Arial" w:hAnsi="Times New Roman Regular" w:cs="Times New Roman Regular"/>
          <w:sz w:val="28"/>
          <w:szCs w:val="28"/>
          <w:lang w:val="vi-VN"/>
        </w:rPr>
        <w:t>.</w:t>
      </w:r>
    </w:p>
    <w:p w14:paraId="302574D4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b. Ph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m vi đi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ề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u ch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ỉ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nh, đ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ố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i tư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ợ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ng áp d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ụ</w:t>
      </w:r>
      <w:r w:rsidRPr="00086C53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</w:p>
    <w:p w14:paraId="27FFC448" w14:textId="2A63F41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Quy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này quy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nh v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ề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qu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 lý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b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môi trư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Công v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iên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 toàn 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u UNESCO L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Sơn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bao g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m: các di s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t, 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>di s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n văn hoá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và đa d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 sinh 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ọ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c; công tác b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o v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môi trư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ờ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ng; các ho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t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 khai thác phát tri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ể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du l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ch,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d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ch v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ụ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du l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ch; nghiên c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u khoa 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ọ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c; 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p tác qu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 t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các ho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t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 liên quan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khác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 Công viên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t.</w:t>
      </w:r>
      <w:r w:rsid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1A19BAC7" w14:textId="77777777" w:rsidR="008B71CC" w:rsidRDefault="00A542D1">
      <w:pPr>
        <w:shd w:val="clear" w:color="auto" w:fill="FFFFFF"/>
        <w:spacing w:before="40" w:after="40" w:line="25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>- Quy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này áp d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ụ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i v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i cơ quan,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t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ổ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c, doanh nghi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p,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nhà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u tư,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cá nhân liên quan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 ho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t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ng qu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n lý, nghiên c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u khoa 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ọ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c, kh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o sát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t,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đ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dân cư sinh s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ng trong vùng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Công viên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 toàn 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u UNESCO L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Sơn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 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khách tham quan du l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ch khi đ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Công viên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 toàn 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u UNESCO L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Sơn</w:t>
      </w:r>
      <w:r w:rsidRPr="00086C53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681F15BE" w14:textId="77777777" w:rsidR="008B71CC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086C53">
        <w:rPr>
          <w:b/>
          <w:sz w:val="28"/>
          <w:szCs w:val="28"/>
          <w:lang w:val="vi-VN"/>
        </w:rPr>
        <w:t>c. D</w:t>
      </w:r>
      <w:r w:rsidRPr="00086C53">
        <w:rPr>
          <w:b/>
          <w:sz w:val="28"/>
          <w:szCs w:val="28"/>
          <w:lang w:val="vi-VN"/>
        </w:rPr>
        <w:t>ự</w:t>
      </w:r>
      <w:r w:rsidRPr="00086C53">
        <w:rPr>
          <w:b/>
          <w:sz w:val="28"/>
          <w:szCs w:val="28"/>
          <w:lang w:val="vi-VN"/>
        </w:rPr>
        <w:t xml:space="preserve"> ki</w:t>
      </w:r>
      <w:r w:rsidRPr="00086C53">
        <w:rPr>
          <w:b/>
          <w:sz w:val="28"/>
          <w:szCs w:val="28"/>
          <w:lang w:val="vi-VN"/>
        </w:rPr>
        <w:t>ế</w:t>
      </w:r>
      <w:r w:rsidRPr="00086C53">
        <w:rPr>
          <w:b/>
          <w:sz w:val="28"/>
          <w:szCs w:val="28"/>
          <w:lang w:val="vi-VN"/>
        </w:rPr>
        <w:t>n n</w:t>
      </w:r>
      <w:r w:rsidRPr="00086C53">
        <w:rPr>
          <w:b/>
          <w:sz w:val="28"/>
          <w:szCs w:val="28"/>
          <w:lang w:val="vi-VN"/>
        </w:rPr>
        <w:t>ộ</w:t>
      </w:r>
      <w:r w:rsidRPr="00086C53">
        <w:rPr>
          <w:b/>
          <w:sz w:val="28"/>
          <w:szCs w:val="28"/>
          <w:lang w:val="vi-VN"/>
        </w:rPr>
        <w:t>i dung chính c</w:t>
      </w:r>
      <w:r w:rsidRPr="00086C53">
        <w:rPr>
          <w:b/>
          <w:sz w:val="28"/>
          <w:szCs w:val="28"/>
          <w:lang w:val="vi-VN"/>
        </w:rPr>
        <w:t>ủ</w:t>
      </w:r>
      <w:r w:rsidRPr="00086C53">
        <w:rPr>
          <w:b/>
          <w:sz w:val="28"/>
          <w:szCs w:val="28"/>
          <w:lang w:val="vi-VN"/>
        </w:rPr>
        <w:t>a văn b</w:t>
      </w:r>
      <w:r w:rsidRPr="00086C53">
        <w:rPr>
          <w:b/>
          <w:sz w:val="28"/>
          <w:szCs w:val="28"/>
          <w:lang w:val="vi-VN"/>
        </w:rPr>
        <w:t>ả</w:t>
      </w:r>
      <w:r w:rsidRPr="00086C53">
        <w:rPr>
          <w:b/>
          <w:sz w:val="28"/>
          <w:szCs w:val="28"/>
          <w:lang w:val="vi-VN"/>
        </w:rPr>
        <w:t xml:space="preserve">n: </w:t>
      </w:r>
      <w:r>
        <w:rPr>
          <w:color w:val="000000"/>
          <w:sz w:val="28"/>
          <w:szCs w:val="28"/>
          <w:lang w:val="nl-NL"/>
        </w:rPr>
        <w:t>Quy ch</w:t>
      </w:r>
      <w:r>
        <w:rPr>
          <w:color w:val="000000"/>
          <w:sz w:val="28"/>
          <w:szCs w:val="28"/>
          <w:lang w:val="nl-NL"/>
        </w:rPr>
        <w:t>ế</w:t>
      </w:r>
      <w:r>
        <w:rPr>
          <w:color w:val="000000"/>
          <w:sz w:val="28"/>
          <w:szCs w:val="28"/>
          <w:lang w:val="nl-NL"/>
        </w:rPr>
        <w:t xml:space="preserve"> g</w:t>
      </w:r>
      <w:r>
        <w:rPr>
          <w:color w:val="000000"/>
          <w:sz w:val="28"/>
          <w:szCs w:val="28"/>
          <w:lang w:val="nl-NL"/>
        </w:rPr>
        <w:t>ồ</w:t>
      </w:r>
      <w:r>
        <w:rPr>
          <w:color w:val="000000"/>
          <w:sz w:val="28"/>
          <w:szCs w:val="28"/>
          <w:lang w:val="nl-NL"/>
        </w:rPr>
        <w:t xml:space="preserve">m </w:t>
      </w:r>
      <w:r>
        <w:rPr>
          <w:color w:val="000000"/>
          <w:sz w:val="28"/>
          <w:szCs w:val="28"/>
          <w:lang w:val="vi-VN"/>
        </w:rPr>
        <w:t>4</w:t>
      </w:r>
      <w:r>
        <w:rPr>
          <w:color w:val="000000"/>
          <w:sz w:val="28"/>
          <w:szCs w:val="28"/>
          <w:lang w:val="nl-NL"/>
        </w:rPr>
        <w:t xml:space="preserve"> chương, </w:t>
      </w:r>
      <w:r>
        <w:rPr>
          <w:color w:val="000000"/>
          <w:sz w:val="28"/>
          <w:szCs w:val="28"/>
          <w:lang w:val="vi-VN"/>
        </w:rPr>
        <w:t>25</w:t>
      </w:r>
      <w:r>
        <w:rPr>
          <w:color w:val="000000"/>
          <w:sz w:val="28"/>
          <w:szCs w:val="28"/>
          <w:lang w:val="nl-NL"/>
        </w:rPr>
        <w:t xml:space="preserve"> đi</w:t>
      </w:r>
      <w:r>
        <w:rPr>
          <w:color w:val="000000"/>
          <w:sz w:val="28"/>
          <w:szCs w:val="28"/>
          <w:lang w:val="nl-NL"/>
        </w:rPr>
        <w:t>ề</w:t>
      </w:r>
      <w:r>
        <w:rPr>
          <w:color w:val="000000"/>
          <w:sz w:val="28"/>
          <w:szCs w:val="28"/>
          <w:lang w:val="nl-NL"/>
        </w:rPr>
        <w:t xml:space="preserve">u, trong đó:   </w:t>
      </w:r>
    </w:p>
    <w:p w14:paraId="0B9215BC" w14:textId="77777777" w:rsidR="008B71CC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chuong_1"/>
      <w:r>
        <w:rPr>
          <w:rFonts w:ascii="Times New Roman" w:hAnsi="Times New Roman" w:cs="Times New Roman"/>
          <w:sz w:val="28"/>
          <w:szCs w:val="28"/>
        </w:rPr>
        <w:t>Chương I</w:t>
      </w:r>
      <w:bookmarkEnd w:id="2"/>
    </w:p>
    <w:p w14:paraId="7E587C80" w14:textId="77777777" w:rsidR="008B71CC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CHUNG</w:t>
      </w:r>
    </w:p>
    <w:p w14:paraId="23AD24FA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1.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>nh,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áp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14:paraId="447042A4" w14:textId="77777777" w:rsidR="008B71CC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3" w:name="dieu_2"/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2. Nguyên t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và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bookmarkEnd w:id="3"/>
      <w:r w:rsidRPr="00086C53">
        <w:rPr>
          <w:rFonts w:ascii="Times New Roman" w:hAnsi="Times New Roman" w:cs="Times New Roman"/>
          <w:sz w:val="28"/>
          <w:szCs w:val="28"/>
          <w:lang w:val="vi-VN"/>
        </w:rPr>
        <w:t>Công viên ĐCTC</w:t>
      </w:r>
    </w:p>
    <w:p w14:paraId="21B973C8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3.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thích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bookmarkStart w:id="4" w:name="chuong_2"/>
    </w:p>
    <w:p w14:paraId="629B9034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 w:eastAsia="zh-CN"/>
        </w:rPr>
      </w:pPr>
      <w:r>
        <w:rPr>
          <w:rFonts w:ascii="Times New Roman" w:hAnsi="Times New Roman" w:cs="Times New Roman"/>
          <w:sz w:val="28"/>
          <w:szCs w:val="28"/>
          <w:lang w:val="vi-VN" w:eastAsia="zh-CN"/>
        </w:rPr>
        <w:t>Đi</w:t>
      </w:r>
      <w:r>
        <w:rPr>
          <w:rFonts w:ascii="Times New Roman" w:hAnsi="Times New Roman" w:cs="Times New Roman"/>
          <w:sz w:val="28"/>
          <w:szCs w:val="28"/>
          <w:lang w:val="vi-VN" w:eastAsia="zh-CN"/>
        </w:rPr>
        <w:t>ề</w:t>
      </w:r>
      <w:r>
        <w:rPr>
          <w:rFonts w:ascii="Times New Roman" w:hAnsi="Times New Roman" w:cs="Times New Roman"/>
          <w:sz w:val="28"/>
          <w:szCs w:val="28"/>
          <w:lang w:val="vi-VN" w:eastAsia="zh-CN"/>
        </w:rPr>
        <w:t xml:space="preserve">u 4. </w:t>
      </w:r>
      <w:r w:rsidRPr="00086C53">
        <w:rPr>
          <w:rFonts w:ascii="Times New Roman" w:hAnsi="Times New Roman" w:cs="Times New Roman"/>
          <w:sz w:val="28"/>
          <w:szCs w:val="28"/>
          <w:lang w:val="vi-VN" w:eastAsia="zh-CN"/>
        </w:rPr>
        <w:t>Các hành vi b</w:t>
      </w:r>
      <w:r w:rsidRPr="00086C53">
        <w:rPr>
          <w:rFonts w:ascii="Times New Roman" w:hAnsi="Times New Roman" w:cs="Times New Roman"/>
          <w:sz w:val="28"/>
          <w:szCs w:val="28"/>
          <w:lang w:val="vi-VN" w:eastAsia="zh-CN"/>
        </w:rPr>
        <w:t>ị</w:t>
      </w:r>
      <w:r w:rsidRPr="00086C53">
        <w:rPr>
          <w:rFonts w:ascii="Times New Roman" w:hAnsi="Times New Roman" w:cs="Times New Roman"/>
          <w:sz w:val="28"/>
          <w:szCs w:val="28"/>
          <w:lang w:val="vi-VN" w:eastAsia="zh-CN"/>
        </w:rPr>
        <w:t xml:space="preserve"> nghiêm c</w:t>
      </w:r>
      <w:r w:rsidRPr="00086C53">
        <w:rPr>
          <w:rFonts w:ascii="Times New Roman" w:hAnsi="Times New Roman" w:cs="Times New Roman"/>
          <w:sz w:val="28"/>
          <w:szCs w:val="28"/>
          <w:lang w:val="vi-VN" w:eastAsia="zh-CN"/>
        </w:rPr>
        <w:t>ấ</w:t>
      </w:r>
      <w:r w:rsidRPr="00086C53">
        <w:rPr>
          <w:rFonts w:ascii="Times New Roman" w:hAnsi="Times New Roman" w:cs="Times New Roman"/>
          <w:sz w:val="28"/>
          <w:szCs w:val="28"/>
          <w:lang w:val="vi-VN" w:eastAsia="zh-CN"/>
        </w:rPr>
        <w:t xml:space="preserve">m trong vùng </w:t>
      </w:r>
      <w:r>
        <w:rPr>
          <w:rFonts w:ascii="Times New Roman" w:hAnsi="Times New Roman" w:cs="Times New Roman"/>
          <w:sz w:val="28"/>
          <w:szCs w:val="28"/>
          <w:lang w:val="vi-VN" w:eastAsia="zh-CN"/>
        </w:rPr>
        <w:t>Công viên ĐCTC</w:t>
      </w:r>
    </w:p>
    <w:p w14:paraId="04F7FED9" w14:textId="77777777" w:rsidR="008B71CC" w:rsidRPr="00086C53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Chương II</w:t>
      </w:r>
      <w:bookmarkEnd w:id="4"/>
    </w:p>
    <w:p w14:paraId="38F88A26" w14:textId="77777777" w:rsidR="008B71CC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sz w:val="28"/>
          <w:szCs w:val="28"/>
          <w:lang w:val="vi-VN"/>
        </w:rPr>
        <w:t>QU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 LÝ VÀ B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O V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ÔNG VIÊN ĐCTC</w:t>
      </w:r>
    </w:p>
    <w:p w14:paraId="31D899F0" w14:textId="77777777" w:rsidR="008B71CC" w:rsidRDefault="008B71CC">
      <w:pPr>
        <w:shd w:val="clear" w:color="auto" w:fill="FFFFFF"/>
        <w:spacing w:before="40" w:after="40" w:line="25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D9666A0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sz w:val="28"/>
          <w:szCs w:val="28"/>
          <w:lang w:val="vi-VN"/>
        </w:rPr>
        <w:t>Đi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. Quy đ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nh v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ranh gi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i và phân vùng </w:t>
      </w:r>
      <w:r>
        <w:rPr>
          <w:rFonts w:ascii="Times New Roman" w:hAnsi="Times New Roman" w:cs="Times New Roman"/>
          <w:sz w:val="28"/>
          <w:szCs w:val="28"/>
          <w:lang w:val="vi-VN"/>
        </w:rPr>
        <w:t>Công viên ĐCTC</w:t>
      </w:r>
    </w:p>
    <w:p w14:paraId="6DEBEB2D" w14:textId="77777777" w:rsidR="008B71CC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 w:eastAsia="zh-C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6. 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Qu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 lý các ho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t đ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ng trong </w:t>
      </w:r>
      <w:r>
        <w:rPr>
          <w:rFonts w:ascii="Times New Roman" w:hAnsi="Times New Roman" w:cs="Times New Roman"/>
          <w:sz w:val="28"/>
          <w:szCs w:val="28"/>
          <w:lang w:val="vi-VN"/>
        </w:rPr>
        <w:t>Công viên ĐCTC</w:t>
      </w:r>
    </w:p>
    <w:p w14:paraId="0EAA2280" w14:textId="77777777" w:rsidR="008B71CC" w:rsidRDefault="00A542D1">
      <w:pPr>
        <w:widowControl w:val="0"/>
        <w:autoSpaceDE w:val="0"/>
        <w:autoSpaceDN w:val="0"/>
        <w:adjustRightInd w:val="0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7. 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c qu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 lý và b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o v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Công viên ĐCTC</w:t>
      </w:r>
    </w:p>
    <w:p w14:paraId="2FFA336F" w14:textId="77777777" w:rsidR="008B71CC" w:rsidRDefault="00A542D1">
      <w:pPr>
        <w:widowControl w:val="0"/>
        <w:autoSpaceDE w:val="0"/>
        <w:autoSpaceDN w:val="0"/>
        <w:adjustRightInd w:val="0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8. Ngu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ồ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 l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c và tài chính cho qu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n lý và b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o v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Công </w:t>
      </w:r>
      <w:r>
        <w:rPr>
          <w:rFonts w:ascii="Times New Roman" w:hAnsi="Times New Roman" w:cs="Times New Roman"/>
          <w:sz w:val="28"/>
          <w:szCs w:val="28"/>
          <w:lang w:val="vi-VN"/>
        </w:rPr>
        <w:t>viên ĐCTC</w:t>
      </w:r>
    </w:p>
    <w:p w14:paraId="2C94063D" w14:textId="77777777" w:rsidR="008B71CC" w:rsidRPr="00086C53" w:rsidRDefault="00A542D1">
      <w:pPr>
        <w:spacing w:before="40" w:after="40" w:line="264" w:lineRule="auto"/>
        <w:jc w:val="center"/>
        <w:rPr>
          <w:rFonts w:ascii="Times New Roman Regular" w:hAnsi="Times New Roman Regular" w:cs="Times New Roman Regular"/>
          <w:sz w:val="28"/>
          <w:szCs w:val="28"/>
          <w:lang w:val="vi-VN"/>
        </w:rPr>
      </w:pP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Chương II</w:t>
      </w:r>
      <w:r w:rsidRPr="00086C53"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I</w:t>
      </w:r>
    </w:p>
    <w:p w14:paraId="45C00EA1" w14:textId="77777777" w:rsidR="008B71CC" w:rsidRDefault="00A542D1">
      <w:pPr>
        <w:widowControl w:val="0"/>
        <w:autoSpaceDE w:val="0"/>
        <w:autoSpaceDN w:val="0"/>
        <w:adjustRightInd w:val="0"/>
        <w:spacing w:before="40" w:after="40" w:line="252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vi-VN"/>
        </w:rPr>
      </w:pPr>
      <w:bookmarkStart w:id="5" w:name="chuong_2_name"/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N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Ộ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I DUNG B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Ả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O T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Ồ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N, QU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Ả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N LÝ VÀ KHAI THÁC HANG, Đ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Ộ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NG, H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Ố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 xml:space="preserve"> S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Ụ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 xml:space="preserve">T VÀ CÁC </w:t>
      </w:r>
      <w:r w:rsidRPr="00086C53"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GIÁ TR</w:t>
      </w:r>
      <w:r w:rsidRPr="00086C53"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Ị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 xml:space="preserve"> Đ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Ị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A CH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Ấ</w:t>
      </w:r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 xml:space="preserve">T KHÁC TRONG </w:t>
      </w:r>
      <w:bookmarkEnd w:id="5"/>
      <w:r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 xml:space="preserve">CÔNG VIÊN </w:t>
      </w:r>
      <w:r w:rsidRPr="00086C53">
        <w:rPr>
          <w:rFonts w:ascii="Times New Roman Regular" w:hAnsi="Times New Roman Regular" w:cs="Times New Roman Regular"/>
          <w:bCs/>
          <w:sz w:val="28"/>
          <w:szCs w:val="28"/>
          <w:lang w:val="vi-VN"/>
        </w:rPr>
        <w:t>ĐCTC</w:t>
      </w:r>
    </w:p>
    <w:p w14:paraId="73FE005D" w14:textId="77777777" w:rsidR="008B71CC" w:rsidRPr="00086C53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bookmarkStart w:id="6" w:name="chuong_3"/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 xml:space="preserve">u 9. </w:t>
      </w:r>
      <w:r w:rsidRPr="00086C53">
        <w:rPr>
          <w:rFonts w:eastAsia="Arial"/>
          <w:color w:val="EE0000"/>
          <w:sz w:val="28"/>
          <w:szCs w:val="28"/>
          <w:lang w:val="vi-VN"/>
        </w:rPr>
        <w:t>Qu</w:t>
      </w:r>
      <w:r w:rsidRPr="00086C53">
        <w:rPr>
          <w:rFonts w:eastAsia="Arial"/>
          <w:color w:val="EE0000"/>
          <w:sz w:val="28"/>
          <w:szCs w:val="28"/>
          <w:lang w:val="vi-VN"/>
        </w:rPr>
        <w:t>ả</w:t>
      </w:r>
      <w:r w:rsidRPr="00086C53">
        <w:rPr>
          <w:rFonts w:eastAsia="Arial"/>
          <w:color w:val="EE0000"/>
          <w:sz w:val="28"/>
          <w:szCs w:val="28"/>
          <w:lang w:val="vi-VN"/>
        </w:rPr>
        <w:t>n lý, b</w:t>
      </w:r>
      <w:r w:rsidRPr="00086C53">
        <w:rPr>
          <w:rFonts w:eastAsia="Arial"/>
          <w:color w:val="EE0000"/>
          <w:sz w:val="28"/>
          <w:szCs w:val="28"/>
          <w:lang w:val="vi-VN"/>
        </w:rPr>
        <w:t>ả</w:t>
      </w:r>
      <w:r w:rsidRPr="00086C53">
        <w:rPr>
          <w:rFonts w:eastAsia="Arial"/>
          <w:color w:val="EE0000"/>
          <w:sz w:val="28"/>
          <w:szCs w:val="28"/>
          <w:lang w:val="vi-VN"/>
        </w:rPr>
        <w:t>o v</w:t>
      </w:r>
      <w:r w:rsidRPr="00086C53">
        <w:rPr>
          <w:rFonts w:eastAsia="Arial"/>
          <w:color w:val="EE0000"/>
          <w:sz w:val="28"/>
          <w:szCs w:val="28"/>
          <w:lang w:val="vi-VN"/>
        </w:rPr>
        <w:t>ệ</w:t>
      </w:r>
      <w:r w:rsidRPr="00086C53">
        <w:rPr>
          <w:rFonts w:eastAsia="Arial"/>
          <w:color w:val="EE0000"/>
          <w:sz w:val="28"/>
          <w:szCs w:val="28"/>
          <w:lang w:val="vi-VN"/>
        </w:rPr>
        <w:t xml:space="preserve"> đ</w:t>
      </w:r>
      <w:r w:rsidRPr="00086C53">
        <w:rPr>
          <w:rFonts w:eastAsia="Arial"/>
          <w:color w:val="EE0000"/>
          <w:sz w:val="28"/>
          <w:szCs w:val="28"/>
          <w:lang w:val="vi-VN"/>
        </w:rPr>
        <w:t>ị</w:t>
      </w:r>
      <w:r w:rsidRPr="00086C53">
        <w:rPr>
          <w:rFonts w:eastAsia="Arial"/>
          <w:color w:val="EE0000"/>
          <w:sz w:val="28"/>
          <w:szCs w:val="28"/>
          <w:lang w:val="vi-VN"/>
        </w:rPr>
        <w:t>a ch</w:t>
      </w:r>
      <w:r w:rsidRPr="00086C53">
        <w:rPr>
          <w:rFonts w:eastAsia="Arial"/>
          <w:color w:val="EE0000"/>
          <w:sz w:val="28"/>
          <w:szCs w:val="28"/>
          <w:lang w:val="vi-VN"/>
        </w:rPr>
        <w:t>ấ</w:t>
      </w:r>
      <w:r w:rsidRPr="00086C53">
        <w:rPr>
          <w:rFonts w:eastAsia="Arial"/>
          <w:color w:val="EE0000"/>
          <w:sz w:val="28"/>
          <w:szCs w:val="28"/>
          <w:lang w:val="vi-VN"/>
        </w:rPr>
        <w:t>t, đ</w:t>
      </w:r>
      <w:r w:rsidRPr="00086C53">
        <w:rPr>
          <w:rFonts w:eastAsia="Arial"/>
          <w:color w:val="EE0000"/>
          <w:sz w:val="28"/>
          <w:szCs w:val="28"/>
          <w:lang w:val="vi-VN"/>
        </w:rPr>
        <w:t>ị</w:t>
      </w:r>
      <w:r w:rsidRPr="00086C53">
        <w:rPr>
          <w:rFonts w:eastAsia="Arial"/>
          <w:color w:val="EE0000"/>
          <w:sz w:val="28"/>
          <w:szCs w:val="28"/>
          <w:lang w:val="vi-VN"/>
        </w:rPr>
        <w:t>a m</w:t>
      </w:r>
      <w:r w:rsidRPr="00086C53">
        <w:rPr>
          <w:rFonts w:eastAsia="Arial"/>
          <w:color w:val="EE0000"/>
          <w:sz w:val="28"/>
          <w:szCs w:val="28"/>
          <w:lang w:val="vi-VN"/>
        </w:rPr>
        <w:t>ạ</w:t>
      </w:r>
      <w:r w:rsidRPr="00086C53">
        <w:rPr>
          <w:rFonts w:eastAsia="Arial"/>
          <w:color w:val="EE0000"/>
          <w:sz w:val="28"/>
          <w:szCs w:val="28"/>
          <w:lang w:val="vi-VN"/>
        </w:rPr>
        <w:t>o, hang, đ</w:t>
      </w:r>
      <w:r w:rsidRPr="00086C53">
        <w:rPr>
          <w:rFonts w:eastAsia="Arial"/>
          <w:color w:val="EE0000"/>
          <w:sz w:val="28"/>
          <w:szCs w:val="28"/>
          <w:lang w:val="vi-VN"/>
        </w:rPr>
        <w:t>ộ</w:t>
      </w:r>
      <w:r w:rsidRPr="00086C53">
        <w:rPr>
          <w:rFonts w:eastAsia="Arial"/>
          <w:color w:val="EE0000"/>
          <w:sz w:val="28"/>
          <w:szCs w:val="28"/>
          <w:lang w:val="vi-VN"/>
        </w:rPr>
        <w:t xml:space="preserve">ng, </w:t>
      </w:r>
      <w:r>
        <w:rPr>
          <w:rFonts w:eastAsia="Arial"/>
          <w:sz w:val="28"/>
          <w:szCs w:val="28"/>
          <w:lang w:val="vi-VN"/>
        </w:rPr>
        <w:t>h</w:t>
      </w:r>
      <w:r>
        <w:rPr>
          <w:rFonts w:eastAsia="Arial"/>
          <w:sz w:val="28"/>
          <w:szCs w:val="28"/>
          <w:lang w:val="vi-VN"/>
        </w:rPr>
        <w:t>ố</w:t>
      </w:r>
      <w:r>
        <w:rPr>
          <w:rFonts w:eastAsia="Arial"/>
          <w:sz w:val="28"/>
          <w:szCs w:val="28"/>
          <w:lang w:val="vi-VN"/>
        </w:rPr>
        <w:t xml:space="preserve"> s</w:t>
      </w:r>
      <w:r>
        <w:rPr>
          <w:rFonts w:eastAsia="Arial"/>
          <w:sz w:val="28"/>
          <w:szCs w:val="28"/>
          <w:lang w:val="vi-VN"/>
        </w:rPr>
        <w:t>ụ</w:t>
      </w:r>
      <w:r>
        <w:rPr>
          <w:rFonts w:eastAsia="Arial"/>
          <w:sz w:val="28"/>
          <w:szCs w:val="28"/>
          <w:lang w:val="vi-VN"/>
        </w:rPr>
        <w:t>t</w:t>
      </w:r>
      <w:r w:rsidRPr="00086C53">
        <w:rPr>
          <w:rFonts w:eastAsia="Arial"/>
          <w:sz w:val="28"/>
          <w:szCs w:val="28"/>
          <w:lang w:val="vi-VN"/>
        </w:rPr>
        <w:t xml:space="preserve"> và sông ng</w:t>
      </w:r>
      <w:r w:rsidRPr="00086C53">
        <w:rPr>
          <w:rFonts w:eastAsia="Arial"/>
          <w:sz w:val="28"/>
          <w:szCs w:val="28"/>
          <w:lang w:val="vi-VN"/>
        </w:rPr>
        <w:t>ầ</w:t>
      </w:r>
      <w:r>
        <w:rPr>
          <w:rFonts w:eastAsia="Arial"/>
          <w:sz w:val="28"/>
          <w:szCs w:val="28"/>
          <w:lang w:val="vi-VN"/>
        </w:rPr>
        <w:t>m</w:t>
      </w:r>
    </w:p>
    <w:p w14:paraId="7260F3BB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sz w:val="28"/>
          <w:szCs w:val="28"/>
          <w:lang w:val="vi-VN"/>
        </w:rPr>
        <w:t>. Kh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sát,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tra, thăm dò, nghiên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>
        <w:rPr>
          <w:rFonts w:ascii="Times New Roman" w:hAnsi="Times New Roman" w:cs="Times New Roman"/>
          <w:sz w:val="28"/>
          <w:szCs w:val="28"/>
          <w:lang w:val="vi-VN"/>
        </w:rPr>
        <w:t>hang,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ng, 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t, các giá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khác vào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t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n, du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</w:p>
    <w:p w14:paraId="0C734832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1</w:t>
      </w:r>
      <w:r w:rsidRPr="00086C53">
        <w:rPr>
          <w:rFonts w:ascii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>Qu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>ả</w:t>
      </w:r>
      <w:r w:rsidRPr="00086C53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n lý, khai thác </w:t>
      </w:r>
      <w:r w:rsidRPr="00086C53">
        <w:rPr>
          <w:rFonts w:ascii="Times New Roman" w:eastAsia="Times New Roman" w:hAnsi="Times New Roman" w:cs="Times New Roman"/>
          <w:color w:val="EE0000"/>
          <w:sz w:val="28"/>
          <w:szCs w:val="28"/>
          <w:lang w:val="vi-VN" w:eastAsia="zh-CN"/>
        </w:rPr>
        <w:t xml:space="preserve">hang, động, hố sụt </w:t>
      </w:r>
      <w:r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và các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giá trị địa chất</w:t>
      </w:r>
      <w:r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khác trong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vùng Công viên địa chất toàn cầu UNESCO Lạng Sơn</w:t>
      </w:r>
    </w:p>
    <w:p w14:paraId="3DA551FF" w14:textId="5797DBF6" w:rsidR="008B71CC" w:rsidRPr="00086C53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color w:val="EE0000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 xml:space="preserve">u </w:t>
      </w:r>
      <w:r>
        <w:rPr>
          <w:rFonts w:eastAsia="Arial"/>
          <w:sz w:val="28"/>
          <w:szCs w:val="28"/>
          <w:lang w:val="vi-VN"/>
        </w:rPr>
        <w:t>1</w:t>
      </w:r>
      <w:r w:rsidRPr="00086C53">
        <w:rPr>
          <w:rFonts w:eastAsia="Arial"/>
          <w:sz w:val="28"/>
          <w:szCs w:val="28"/>
          <w:lang w:val="vi-VN"/>
        </w:rPr>
        <w:t xml:space="preserve">2. 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Qu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ả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n lý ho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ạ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t đ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>ộ</w:t>
      </w:r>
      <w:r w:rsidRPr="00086C53">
        <w:rPr>
          <w:rFonts w:eastAsia="Arial"/>
          <w:color w:val="000000" w:themeColor="text1"/>
          <w:sz w:val="28"/>
          <w:szCs w:val="28"/>
          <w:lang w:val="vi-VN"/>
        </w:rPr>
        <w:t xml:space="preserve">ng </w:t>
      </w:r>
      <w:r w:rsidRPr="00086C53">
        <w:rPr>
          <w:rFonts w:eastAsia="Arial"/>
          <w:sz w:val="28"/>
          <w:szCs w:val="28"/>
          <w:lang w:val="vi-VN"/>
        </w:rPr>
        <w:t>tìm ki</w:t>
      </w:r>
      <w:r w:rsidRPr="00086C53">
        <w:rPr>
          <w:rFonts w:eastAsia="Arial"/>
          <w:sz w:val="28"/>
          <w:szCs w:val="28"/>
          <w:lang w:val="vi-VN"/>
        </w:rPr>
        <w:t>ế</w:t>
      </w:r>
      <w:r w:rsidRPr="00086C53">
        <w:rPr>
          <w:rFonts w:eastAsia="Arial"/>
          <w:sz w:val="28"/>
          <w:szCs w:val="28"/>
          <w:lang w:val="vi-VN"/>
        </w:rPr>
        <w:t>m, c</w:t>
      </w:r>
      <w:r w:rsidRPr="00086C53">
        <w:rPr>
          <w:rFonts w:eastAsia="Arial"/>
          <w:sz w:val="28"/>
          <w:szCs w:val="28"/>
          <w:lang w:val="vi-VN"/>
        </w:rPr>
        <w:t>ứ</w:t>
      </w:r>
      <w:r w:rsidRPr="00086C53">
        <w:rPr>
          <w:rFonts w:eastAsia="Arial"/>
          <w:sz w:val="28"/>
          <w:szCs w:val="28"/>
          <w:lang w:val="vi-VN"/>
        </w:rPr>
        <w:t>u h</w:t>
      </w:r>
      <w:r w:rsidRPr="00086C53">
        <w:rPr>
          <w:rFonts w:eastAsia="Arial"/>
          <w:sz w:val="28"/>
          <w:szCs w:val="28"/>
          <w:lang w:val="vi-VN"/>
        </w:rPr>
        <w:t>ộ</w:t>
      </w:r>
      <w:r w:rsidRPr="00086C53">
        <w:rPr>
          <w:rFonts w:eastAsia="Arial"/>
          <w:sz w:val="28"/>
          <w:szCs w:val="28"/>
          <w:lang w:val="vi-VN"/>
        </w:rPr>
        <w:t>, c</w:t>
      </w:r>
      <w:r w:rsidRPr="00086C53">
        <w:rPr>
          <w:rFonts w:eastAsia="Arial"/>
          <w:sz w:val="28"/>
          <w:szCs w:val="28"/>
          <w:lang w:val="vi-VN"/>
        </w:rPr>
        <w:t>ứ</w:t>
      </w:r>
      <w:r w:rsidRPr="00086C53">
        <w:rPr>
          <w:rFonts w:eastAsia="Arial"/>
          <w:sz w:val="28"/>
          <w:szCs w:val="28"/>
          <w:lang w:val="vi-VN"/>
        </w:rPr>
        <w:t>u</w:t>
      </w:r>
      <w:r w:rsidRPr="00086C53">
        <w:rPr>
          <w:rFonts w:eastAsia="Arial"/>
          <w:sz w:val="28"/>
          <w:szCs w:val="28"/>
          <w:lang w:val="vi-VN"/>
        </w:rPr>
        <w:t xml:space="preserve"> n</w:t>
      </w:r>
      <w:r w:rsidRPr="00086C53">
        <w:rPr>
          <w:rFonts w:eastAsia="Arial"/>
          <w:sz w:val="28"/>
          <w:szCs w:val="28"/>
          <w:lang w:val="vi-VN"/>
        </w:rPr>
        <w:t>ạ</w:t>
      </w:r>
      <w:r w:rsidRPr="00086C53">
        <w:rPr>
          <w:rFonts w:eastAsia="Arial"/>
          <w:sz w:val="28"/>
          <w:szCs w:val="28"/>
          <w:lang w:val="vi-VN"/>
        </w:rPr>
        <w:t xml:space="preserve">n </w:t>
      </w:r>
      <w:r>
        <w:rPr>
          <w:rFonts w:eastAsia="Arial"/>
          <w:sz w:val="28"/>
          <w:szCs w:val="28"/>
          <w:lang w:val="vi-VN"/>
        </w:rPr>
        <w:t>t</w:t>
      </w:r>
      <w:r>
        <w:rPr>
          <w:rFonts w:eastAsia="Arial"/>
          <w:sz w:val="28"/>
          <w:szCs w:val="28"/>
          <w:lang w:val="vi-VN"/>
        </w:rPr>
        <w:t>ạ</w:t>
      </w:r>
      <w:r>
        <w:rPr>
          <w:rFonts w:eastAsia="Arial"/>
          <w:sz w:val="28"/>
          <w:szCs w:val="28"/>
          <w:lang w:val="vi-VN"/>
        </w:rPr>
        <w:t xml:space="preserve">i </w:t>
      </w:r>
      <w:r>
        <w:rPr>
          <w:sz w:val="28"/>
          <w:szCs w:val="28"/>
          <w:lang w:val="vi-VN"/>
        </w:rPr>
        <w:t>hang, đ</w:t>
      </w:r>
      <w:r>
        <w:rPr>
          <w:sz w:val="28"/>
          <w:szCs w:val="28"/>
          <w:lang w:val="vi-VN"/>
        </w:rPr>
        <w:t>ộ</w:t>
      </w:r>
      <w:r>
        <w:rPr>
          <w:sz w:val="28"/>
          <w:szCs w:val="28"/>
          <w:lang w:val="vi-VN"/>
        </w:rPr>
        <w:t>ng, h</w:t>
      </w:r>
      <w:r>
        <w:rPr>
          <w:sz w:val="28"/>
          <w:szCs w:val="28"/>
          <w:lang w:val="vi-VN"/>
        </w:rPr>
        <w:t>ố</w:t>
      </w:r>
      <w:r>
        <w:rPr>
          <w:sz w:val="28"/>
          <w:szCs w:val="28"/>
          <w:lang w:val="vi-VN"/>
        </w:rPr>
        <w:t xml:space="preserve"> s</w:t>
      </w:r>
      <w:r>
        <w:rPr>
          <w:sz w:val="28"/>
          <w:szCs w:val="28"/>
          <w:lang w:val="vi-VN"/>
        </w:rPr>
        <w:t>ụ</w:t>
      </w:r>
      <w:r>
        <w:rPr>
          <w:sz w:val="28"/>
          <w:szCs w:val="28"/>
          <w:lang w:val="vi-VN"/>
        </w:rPr>
        <w:t>t và các giá tr</w:t>
      </w:r>
      <w:r>
        <w:rPr>
          <w:sz w:val="28"/>
          <w:szCs w:val="28"/>
          <w:lang w:val="vi-VN"/>
        </w:rPr>
        <w:t>ị</w:t>
      </w:r>
      <w:r>
        <w:rPr>
          <w:rFonts w:eastAsia="Times New Roman"/>
          <w:sz w:val="28"/>
          <w:szCs w:val="28"/>
          <w:lang w:val="vi-VN"/>
        </w:rPr>
        <w:t xml:space="preserve"> địa chất khác </w:t>
      </w:r>
      <w:r w:rsidRPr="00086C53">
        <w:rPr>
          <w:rFonts w:eastAsia="Arial"/>
          <w:sz w:val="28"/>
          <w:szCs w:val="28"/>
          <w:lang w:val="vi-VN"/>
        </w:rPr>
        <w:t>trong</w:t>
      </w:r>
      <w:r>
        <w:rPr>
          <w:rFonts w:eastAsia="Arial"/>
          <w:sz w:val="28"/>
          <w:szCs w:val="28"/>
          <w:lang w:val="vi-VN"/>
        </w:rPr>
        <w:t xml:space="preserve"> </w:t>
      </w:r>
      <w:r>
        <w:rPr>
          <w:rFonts w:eastAsia="Times New Roman"/>
          <w:sz w:val="28"/>
          <w:szCs w:val="28"/>
          <w:lang w:val="vi-VN"/>
        </w:rPr>
        <w:t>vùng Công viên ĐCTC</w:t>
      </w:r>
    </w:p>
    <w:p w14:paraId="0A478772" w14:textId="77777777" w:rsidR="008B71CC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086C53">
        <w:rPr>
          <w:rFonts w:eastAsia="Times New Roman"/>
          <w:sz w:val="28"/>
          <w:szCs w:val="28"/>
          <w:lang w:val="vi-VN"/>
        </w:rPr>
        <w:t xml:space="preserve">Điều </w:t>
      </w:r>
      <w:r>
        <w:rPr>
          <w:rFonts w:eastAsia="Times New Roman"/>
          <w:sz w:val="28"/>
          <w:szCs w:val="28"/>
          <w:lang w:val="vi-VN"/>
        </w:rPr>
        <w:t>1</w:t>
      </w:r>
      <w:r w:rsidRPr="00086C53">
        <w:rPr>
          <w:rFonts w:eastAsia="Times New Roman"/>
          <w:sz w:val="28"/>
          <w:szCs w:val="28"/>
          <w:lang w:val="vi-VN"/>
        </w:rPr>
        <w:t xml:space="preserve">3. Quản lý hoạt động hợp tác quốc tế </w:t>
      </w:r>
      <w:r>
        <w:rPr>
          <w:rFonts w:eastAsia="Times New Roman"/>
          <w:sz w:val="28"/>
          <w:szCs w:val="28"/>
          <w:lang w:val="vi-VN"/>
        </w:rPr>
        <w:t xml:space="preserve">trong bảo tồn, quản lý, khai thác hang, động, hố sụt và các giá trị </w:t>
      </w:r>
      <w:r>
        <w:rPr>
          <w:rFonts w:eastAsia="Times New Roman"/>
          <w:sz w:val="28"/>
          <w:szCs w:val="28"/>
          <w:lang w:val="vi-VN"/>
        </w:rPr>
        <w:t>địa chất khác trong vùng Công viên địa chất toàn cầu UNESCO Lạng Sơn</w:t>
      </w:r>
    </w:p>
    <w:p w14:paraId="7523D1CA" w14:textId="77777777" w:rsidR="008B71CC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 xml:space="preserve">u </w:t>
      </w:r>
      <w:r>
        <w:rPr>
          <w:rFonts w:eastAsia="Arial"/>
          <w:sz w:val="28"/>
          <w:szCs w:val="28"/>
          <w:lang w:val="vi-VN"/>
        </w:rPr>
        <w:t>1</w:t>
      </w:r>
      <w:r w:rsidRPr="00086C53">
        <w:rPr>
          <w:rFonts w:eastAsia="Arial"/>
          <w:sz w:val="28"/>
          <w:szCs w:val="28"/>
          <w:lang w:val="vi-VN"/>
        </w:rPr>
        <w:t>4. Cho thuê và chi tr</w:t>
      </w:r>
      <w:r w:rsidRPr="00086C53">
        <w:rPr>
          <w:rFonts w:eastAsia="Arial"/>
          <w:sz w:val="28"/>
          <w:szCs w:val="28"/>
          <w:lang w:val="vi-VN"/>
        </w:rPr>
        <w:t>ả</w:t>
      </w:r>
      <w:r w:rsidRPr="00086C53">
        <w:rPr>
          <w:rFonts w:eastAsia="Arial"/>
          <w:sz w:val="28"/>
          <w:szCs w:val="28"/>
          <w:lang w:val="vi-VN"/>
        </w:rPr>
        <w:t xml:space="preserve"> d</w:t>
      </w:r>
      <w:r w:rsidRPr="00086C53">
        <w:rPr>
          <w:rFonts w:eastAsia="Arial"/>
          <w:sz w:val="28"/>
          <w:szCs w:val="28"/>
          <w:lang w:val="vi-VN"/>
        </w:rPr>
        <w:t>ị</w:t>
      </w:r>
      <w:r w:rsidRPr="00086C53">
        <w:rPr>
          <w:rFonts w:eastAsia="Arial"/>
          <w:sz w:val="28"/>
          <w:szCs w:val="28"/>
          <w:lang w:val="vi-VN"/>
        </w:rPr>
        <w:t>ch v</w:t>
      </w:r>
      <w:r w:rsidRPr="00086C53">
        <w:rPr>
          <w:rFonts w:eastAsia="Arial"/>
          <w:sz w:val="28"/>
          <w:szCs w:val="28"/>
          <w:lang w:val="vi-VN"/>
        </w:rPr>
        <w:t>ụ</w:t>
      </w:r>
      <w:r w:rsidRPr="00086C53">
        <w:rPr>
          <w:rFonts w:eastAsia="Arial"/>
          <w:sz w:val="28"/>
          <w:szCs w:val="28"/>
          <w:lang w:val="vi-VN"/>
        </w:rPr>
        <w:t xml:space="preserve"> môi trư</w:t>
      </w:r>
      <w:r w:rsidRPr="00086C53">
        <w:rPr>
          <w:rFonts w:eastAsia="Arial"/>
          <w:sz w:val="28"/>
          <w:szCs w:val="28"/>
          <w:lang w:val="vi-VN"/>
        </w:rPr>
        <w:t>ờ</w:t>
      </w:r>
      <w:r w:rsidRPr="00086C53">
        <w:rPr>
          <w:rFonts w:eastAsia="Arial"/>
          <w:sz w:val="28"/>
          <w:szCs w:val="28"/>
          <w:lang w:val="vi-VN"/>
        </w:rPr>
        <w:t>ng r</w:t>
      </w:r>
      <w:r w:rsidRPr="00086C53">
        <w:rPr>
          <w:rFonts w:eastAsia="Arial"/>
          <w:sz w:val="28"/>
          <w:szCs w:val="28"/>
          <w:lang w:val="vi-VN"/>
        </w:rPr>
        <w:t>ừ</w:t>
      </w:r>
      <w:r w:rsidRPr="00086C53">
        <w:rPr>
          <w:rFonts w:eastAsia="Arial"/>
          <w:sz w:val="28"/>
          <w:szCs w:val="28"/>
          <w:lang w:val="vi-VN"/>
        </w:rPr>
        <w:t>ng</w:t>
      </w:r>
      <w:r>
        <w:rPr>
          <w:rFonts w:eastAsia="Arial"/>
          <w:sz w:val="28"/>
          <w:szCs w:val="28"/>
          <w:lang w:val="vi-VN"/>
        </w:rPr>
        <w:t xml:space="preserve"> </w:t>
      </w:r>
    </w:p>
    <w:p w14:paraId="7A34271E" w14:textId="77777777" w:rsidR="008B71CC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 xml:space="preserve">u </w:t>
      </w:r>
      <w:r>
        <w:rPr>
          <w:rFonts w:eastAsia="Arial"/>
          <w:sz w:val="28"/>
          <w:szCs w:val="28"/>
          <w:lang w:val="vi-VN"/>
        </w:rPr>
        <w:t>1</w:t>
      </w:r>
      <w:r w:rsidRPr="00086C53">
        <w:rPr>
          <w:rFonts w:eastAsia="Arial"/>
          <w:sz w:val="28"/>
          <w:szCs w:val="28"/>
          <w:lang w:val="vi-VN"/>
        </w:rPr>
        <w:t xml:space="preserve">5. </w:t>
      </w:r>
      <w:r w:rsidRPr="00086C53">
        <w:rPr>
          <w:rFonts w:eastAsia="Arial"/>
          <w:color w:val="EE0000"/>
          <w:sz w:val="28"/>
          <w:szCs w:val="28"/>
          <w:lang w:val="vi-VN"/>
        </w:rPr>
        <w:t>Qu</w:t>
      </w:r>
      <w:r w:rsidRPr="00086C53">
        <w:rPr>
          <w:rFonts w:eastAsia="Arial"/>
          <w:color w:val="EE0000"/>
          <w:sz w:val="28"/>
          <w:szCs w:val="28"/>
          <w:lang w:val="vi-VN"/>
        </w:rPr>
        <w:t>ả</w:t>
      </w:r>
      <w:r w:rsidRPr="00086C53">
        <w:rPr>
          <w:rFonts w:eastAsia="Arial"/>
          <w:color w:val="EE0000"/>
          <w:sz w:val="28"/>
          <w:szCs w:val="28"/>
          <w:lang w:val="vi-VN"/>
        </w:rPr>
        <w:t>n lý, s</w:t>
      </w:r>
      <w:r w:rsidRPr="00086C53">
        <w:rPr>
          <w:rFonts w:eastAsia="Arial"/>
          <w:color w:val="EE0000"/>
          <w:sz w:val="28"/>
          <w:szCs w:val="28"/>
          <w:lang w:val="vi-VN"/>
        </w:rPr>
        <w:t>ử</w:t>
      </w:r>
      <w:r w:rsidRPr="00086C53">
        <w:rPr>
          <w:rFonts w:eastAsia="Arial"/>
          <w:color w:val="EE0000"/>
          <w:sz w:val="28"/>
          <w:szCs w:val="28"/>
          <w:lang w:val="vi-VN"/>
        </w:rPr>
        <w:t xml:space="preserve"> d</w:t>
      </w:r>
      <w:r w:rsidRPr="00086C53">
        <w:rPr>
          <w:rFonts w:eastAsia="Arial"/>
          <w:color w:val="EE0000"/>
          <w:sz w:val="28"/>
          <w:szCs w:val="28"/>
          <w:lang w:val="vi-VN"/>
        </w:rPr>
        <w:t>ụ</w:t>
      </w:r>
      <w:r w:rsidRPr="00086C53">
        <w:rPr>
          <w:rFonts w:eastAsia="Arial"/>
          <w:color w:val="EE0000"/>
          <w:sz w:val="28"/>
          <w:szCs w:val="28"/>
          <w:lang w:val="vi-VN"/>
        </w:rPr>
        <w:t>ng ngu</w:t>
      </w:r>
      <w:r w:rsidRPr="00086C53">
        <w:rPr>
          <w:rFonts w:eastAsia="Arial"/>
          <w:color w:val="EE0000"/>
          <w:sz w:val="28"/>
          <w:szCs w:val="28"/>
          <w:lang w:val="vi-VN"/>
        </w:rPr>
        <w:t>ồ</w:t>
      </w:r>
      <w:r w:rsidRPr="00086C53">
        <w:rPr>
          <w:rFonts w:eastAsia="Arial"/>
          <w:color w:val="EE0000"/>
          <w:sz w:val="28"/>
          <w:szCs w:val="28"/>
          <w:lang w:val="vi-VN"/>
        </w:rPr>
        <w:t xml:space="preserve">n thu phí </w:t>
      </w:r>
      <w:r w:rsidRPr="00086C53">
        <w:rPr>
          <w:rFonts w:eastAsia="Arial"/>
          <w:sz w:val="28"/>
          <w:szCs w:val="28"/>
          <w:lang w:val="vi-VN"/>
        </w:rPr>
        <w:t xml:space="preserve">tham quan </w:t>
      </w:r>
      <w:r>
        <w:rPr>
          <w:rFonts w:eastAsia="Arial"/>
          <w:sz w:val="28"/>
          <w:szCs w:val="28"/>
          <w:lang w:val="vi-VN"/>
        </w:rPr>
        <w:t>hang, đ</w:t>
      </w:r>
      <w:r>
        <w:rPr>
          <w:rFonts w:eastAsia="Arial"/>
          <w:sz w:val="28"/>
          <w:szCs w:val="28"/>
          <w:lang w:val="vi-VN"/>
        </w:rPr>
        <w:t>ộ</w:t>
      </w:r>
      <w:r>
        <w:rPr>
          <w:rFonts w:eastAsia="Arial"/>
          <w:sz w:val="28"/>
          <w:szCs w:val="28"/>
          <w:lang w:val="vi-VN"/>
        </w:rPr>
        <w:t>ng, h</w:t>
      </w:r>
      <w:r>
        <w:rPr>
          <w:rFonts w:eastAsia="Arial"/>
          <w:sz w:val="28"/>
          <w:szCs w:val="28"/>
          <w:lang w:val="vi-VN"/>
        </w:rPr>
        <w:t>ố</w:t>
      </w:r>
      <w:r>
        <w:rPr>
          <w:rFonts w:eastAsia="Arial"/>
          <w:sz w:val="28"/>
          <w:szCs w:val="28"/>
          <w:lang w:val="vi-VN"/>
        </w:rPr>
        <w:t xml:space="preserve"> s</w:t>
      </w:r>
      <w:r>
        <w:rPr>
          <w:rFonts w:eastAsia="Arial"/>
          <w:sz w:val="28"/>
          <w:szCs w:val="28"/>
          <w:lang w:val="vi-VN"/>
        </w:rPr>
        <w:t>ụ</w:t>
      </w:r>
      <w:r>
        <w:rPr>
          <w:rFonts w:eastAsia="Arial"/>
          <w:sz w:val="28"/>
          <w:szCs w:val="28"/>
          <w:lang w:val="vi-VN"/>
        </w:rPr>
        <w:t>t và các giá tr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 xml:space="preserve"> đ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a ch</w:t>
      </w:r>
      <w:r>
        <w:rPr>
          <w:rFonts w:eastAsia="Arial"/>
          <w:sz w:val="28"/>
          <w:szCs w:val="28"/>
          <w:lang w:val="vi-VN"/>
        </w:rPr>
        <w:t>ấ</w:t>
      </w:r>
      <w:r>
        <w:rPr>
          <w:rFonts w:eastAsia="Arial"/>
          <w:sz w:val="28"/>
          <w:szCs w:val="28"/>
          <w:lang w:val="vi-VN"/>
        </w:rPr>
        <w:t>t khác trong vùng Công viên đ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a ch</w:t>
      </w:r>
      <w:r>
        <w:rPr>
          <w:rFonts w:eastAsia="Arial"/>
          <w:sz w:val="28"/>
          <w:szCs w:val="28"/>
          <w:lang w:val="vi-VN"/>
        </w:rPr>
        <w:t>ấ</w:t>
      </w:r>
      <w:r>
        <w:rPr>
          <w:rFonts w:eastAsia="Arial"/>
          <w:sz w:val="28"/>
          <w:szCs w:val="28"/>
          <w:lang w:val="vi-VN"/>
        </w:rPr>
        <w:t xml:space="preserve">t toàn </w:t>
      </w:r>
      <w:r>
        <w:rPr>
          <w:rFonts w:eastAsia="Arial"/>
          <w:sz w:val="28"/>
          <w:szCs w:val="28"/>
          <w:lang w:val="vi-VN"/>
        </w:rPr>
        <w:t>c</w:t>
      </w:r>
      <w:r>
        <w:rPr>
          <w:rFonts w:eastAsia="Arial"/>
          <w:sz w:val="28"/>
          <w:szCs w:val="28"/>
          <w:lang w:val="vi-VN"/>
        </w:rPr>
        <w:t>ầ</w:t>
      </w:r>
      <w:r>
        <w:rPr>
          <w:rFonts w:eastAsia="Arial"/>
          <w:sz w:val="28"/>
          <w:szCs w:val="28"/>
          <w:lang w:val="vi-VN"/>
        </w:rPr>
        <w:t>u UNESCO L</w:t>
      </w:r>
      <w:r>
        <w:rPr>
          <w:rFonts w:eastAsia="Arial"/>
          <w:sz w:val="28"/>
          <w:szCs w:val="28"/>
          <w:lang w:val="vi-VN"/>
        </w:rPr>
        <w:t>ạ</w:t>
      </w:r>
      <w:r>
        <w:rPr>
          <w:rFonts w:eastAsia="Arial"/>
          <w:sz w:val="28"/>
          <w:szCs w:val="28"/>
          <w:lang w:val="vi-VN"/>
        </w:rPr>
        <w:t>ng Sơn</w:t>
      </w:r>
    </w:p>
    <w:p w14:paraId="2E363C3C" w14:textId="491DAACD" w:rsidR="00086C53" w:rsidRDefault="00A542D1" w:rsidP="00086C53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 xml:space="preserve">u </w:t>
      </w:r>
      <w:r>
        <w:rPr>
          <w:rFonts w:eastAsia="Arial"/>
          <w:sz w:val="28"/>
          <w:szCs w:val="28"/>
          <w:lang w:val="vi-VN"/>
        </w:rPr>
        <w:t>1</w:t>
      </w:r>
      <w:r w:rsidRPr="00086C53">
        <w:rPr>
          <w:rFonts w:eastAsia="Arial"/>
          <w:sz w:val="28"/>
          <w:szCs w:val="28"/>
          <w:lang w:val="vi-VN"/>
        </w:rPr>
        <w:t xml:space="preserve">6. </w:t>
      </w:r>
      <w:r w:rsidRPr="00086C53">
        <w:rPr>
          <w:rFonts w:eastAsia="Arial"/>
          <w:color w:val="EE0000"/>
          <w:sz w:val="28"/>
          <w:szCs w:val="28"/>
          <w:lang w:val="vi-VN"/>
        </w:rPr>
        <w:t>Qu</w:t>
      </w:r>
      <w:r w:rsidRPr="00086C53">
        <w:rPr>
          <w:rFonts w:eastAsia="Arial"/>
          <w:color w:val="EE0000"/>
          <w:sz w:val="28"/>
          <w:szCs w:val="28"/>
          <w:lang w:val="vi-VN"/>
        </w:rPr>
        <w:t>ả</w:t>
      </w:r>
      <w:r w:rsidRPr="00086C53">
        <w:rPr>
          <w:rFonts w:eastAsia="Arial"/>
          <w:color w:val="EE0000"/>
          <w:sz w:val="28"/>
          <w:szCs w:val="28"/>
          <w:lang w:val="vi-VN"/>
        </w:rPr>
        <w:t>n lý, s</w:t>
      </w:r>
      <w:r w:rsidRPr="00086C53">
        <w:rPr>
          <w:rFonts w:eastAsia="Arial"/>
          <w:color w:val="EE0000"/>
          <w:sz w:val="28"/>
          <w:szCs w:val="28"/>
          <w:lang w:val="vi-VN"/>
        </w:rPr>
        <w:t>ử</w:t>
      </w:r>
      <w:r w:rsidRPr="00086C53">
        <w:rPr>
          <w:rFonts w:eastAsia="Arial"/>
          <w:color w:val="EE0000"/>
          <w:sz w:val="28"/>
          <w:szCs w:val="28"/>
          <w:lang w:val="vi-VN"/>
        </w:rPr>
        <w:t xml:space="preserve"> d</w:t>
      </w:r>
      <w:r w:rsidRPr="00086C53">
        <w:rPr>
          <w:rFonts w:eastAsia="Arial"/>
          <w:color w:val="EE0000"/>
          <w:sz w:val="28"/>
          <w:szCs w:val="28"/>
          <w:lang w:val="vi-VN"/>
        </w:rPr>
        <w:t>ụ</w:t>
      </w:r>
      <w:r w:rsidRPr="00086C53">
        <w:rPr>
          <w:rFonts w:eastAsia="Arial"/>
          <w:color w:val="EE0000"/>
          <w:sz w:val="28"/>
          <w:szCs w:val="28"/>
          <w:lang w:val="vi-VN"/>
        </w:rPr>
        <w:t>ng ngu</w:t>
      </w:r>
      <w:r w:rsidRPr="00086C53">
        <w:rPr>
          <w:rFonts w:eastAsia="Arial"/>
          <w:color w:val="EE0000"/>
          <w:sz w:val="28"/>
          <w:szCs w:val="28"/>
          <w:lang w:val="vi-VN"/>
        </w:rPr>
        <w:t>ồ</w:t>
      </w:r>
      <w:r w:rsidRPr="00086C53">
        <w:rPr>
          <w:rFonts w:eastAsia="Arial"/>
          <w:color w:val="EE0000"/>
          <w:sz w:val="28"/>
          <w:szCs w:val="28"/>
          <w:lang w:val="vi-VN"/>
        </w:rPr>
        <w:t>n thu giá d</w:t>
      </w:r>
      <w:r w:rsidRPr="00086C53">
        <w:rPr>
          <w:rFonts w:eastAsia="Arial"/>
          <w:color w:val="EE0000"/>
          <w:sz w:val="28"/>
          <w:szCs w:val="28"/>
          <w:lang w:val="vi-VN"/>
        </w:rPr>
        <w:t>ị</w:t>
      </w:r>
      <w:r w:rsidRPr="00086C53">
        <w:rPr>
          <w:rFonts w:eastAsia="Arial"/>
          <w:color w:val="EE0000"/>
          <w:sz w:val="28"/>
          <w:szCs w:val="28"/>
          <w:lang w:val="vi-VN"/>
        </w:rPr>
        <w:t>ch v</w:t>
      </w:r>
      <w:r w:rsidRPr="00086C53">
        <w:rPr>
          <w:rFonts w:eastAsia="Arial"/>
          <w:color w:val="EE0000"/>
          <w:sz w:val="28"/>
          <w:szCs w:val="28"/>
          <w:lang w:val="vi-VN"/>
        </w:rPr>
        <w:t>ụ</w:t>
      </w:r>
      <w:r w:rsidRPr="00086C53">
        <w:rPr>
          <w:rFonts w:eastAsia="Arial"/>
          <w:sz w:val="28"/>
          <w:szCs w:val="28"/>
          <w:lang w:val="vi-VN"/>
        </w:rPr>
        <w:t xml:space="preserve"> </w:t>
      </w:r>
      <w:r>
        <w:rPr>
          <w:rFonts w:eastAsia="Arial"/>
          <w:sz w:val="28"/>
          <w:szCs w:val="28"/>
          <w:lang w:val="vi-VN"/>
        </w:rPr>
        <w:t>khu v</w:t>
      </w:r>
      <w:r>
        <w:rPr>
          <w:rFonts w:eastAsia="Arial"/>
          <w:sz w:val="28"/>
          <w:szCs w:val="28"/>
          <w:lang w:val="vi-VN"/>
        </w:rPr>
        <w:t>ự</w:t>
      </w:r>
      <w:r>
        <w:rPr>
          <w:rFonts w:eastAsia="Arial"/>
          <w:sz w:val="28"/>
          <w:szCs w:val="28"/>
          <w:lang w:val="vi-VN"/>
        </w:rPr>
        <w:t>c hang, đ</w:t>
      </w:r>
      <w:r>
        <w:rPr>
          <w:rFonts w:eastAsia="Arial"/>
          <w:sz w:val="28"/>
          <w:szCs w:val="28"/>
          <w:lang w:val="vi-VN"/>
        </w:rPr>
        <w:t>ộ</w:t>
      </w:r>
      <w:r>
        <w:rPr>
          <w:rFonts w:eastAsia="Arial"/>
          <w:sz w:val="28"/>
          <w:szCs w:val="28"/>
          <w:lang w:val="vi-VN"/>
        </w:rPr>
        <w:t>ng, h</w:t>
      </w:r>
      <w:r>
        <w:rPr>
          <w:rFonts w:eastAsia="Arial"/>
          <w:sz w:val="28"/>
          <w:szCs w:val="28"/>
          <w:lang w:val="vi-VN"/>
        </w:rPr>
        <w:t>ố</w:t>
      </w:r>
      <w:r>
        <w:rPr>
          <w:rFonts w:eastAsia="Arial"/>
          <w:sz w:val="28"/>
          <w:szCs w:val="28"/>
          <w:lang w:val="vi-VN"/>
        </w:rPr>
        <w:t xml:space="preserve"> s</w:t>
      </w:r>
      <w:r>
        <w:rPr>
          <w:rFonts w:eastAsia="Arial"/>
          <w:sz w:val="28"/>
          <w:szCs w:val="28"/>
          <w:lang w:val="vi-VN"/>
        </w:rPr>
        <w:t>ụ</w:t>
      </w:r>
      <w:r>
        <w:rPr>
          <w:rFonts w:eastAsia="Arial"/>
          <w:sz w:val="28"/>
          <w:szCs w:val="28"/>
          <w:lang w:val="vi-VN"/>
        </w:rPr>
        <w:t>t và các giá tr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 xml:space="preserve"> đ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a ch</w:t>
      </w:r>
      <w:r>
        <w:rPr>
          <w:rFonts w:eastAsia="Arial"/>
          <w:sz w:val="28"/>
          <w:szCs w:val="28"/>
          <w:lang w:val="vi-VN"/>
        </w:rPr>
        <w:t>ấ</w:t>
      </w:r>
      <w:r>
        <w:rPr>
          <w:rFonts w:eastAsia="Arial"/>
          <w:sz w:val="28"/>
          <w:szCs w:val="28"/>
          <w:lang w:val="vi-VN"/>
        </w:rPr>
        <w:t>t khác trong vùng Công viên đ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a ch</w:t>
      </w:r>
      <w:r>
        <w:rPr>
          <w:rFonts w:eastAsia="Arial"/>
          <w:sz w:val="28"/>
          <w:szCs w:val="28"/>
          <w:lang w:val="vi-VN"/>
        </w:rPr>
        <w:t>ấ</w:t>
      </w:r>
      <w:r>
        <w:rPr>
          <w:rFonts w:eastAsia="Arial"/>
          <w:sz w:val="28"/>
          <w:szCs w:val="28"/>
          <w:lang w:val="vi-VN"/>
        </w:rPr>
        <w:t>t toàn c</w:t>
      </w:r>
      <w:r>
        <w:rPr>
          <w:rFonts w:eastAsia="Arial"/>
          <w:sz w:val="28"/>
          <w:szCs w:val="28"/>
          <w:lang w:val="vi-VN"/>
        </w:rPr>
        <w:t>ầ</w:t>
      </w:r>
      <w:r>
        <w:rPr>
          <w:rFonts w:eastAsia="Arial"/>
          <w:sz w:val="28"/>
          <w:szCs w:val="28"/>
          <w:lang w:val="vi-VN"/>
        </w:rPr>
        <w:t>u UNESCO L</w:t>
      </w:r>
      <w:r>
        <w:rPr>
          <w:rFonts w:eastAsia="Arial"/>
          <w:sz w:val="28"/>
          <w:szCs w:val="28"/>
          <w:lang w:val="vi-VN"/>
        </w:rPr>
        <w:t>ạ</w:t>
      </w:r>
      <w:r>
        <w:rPr>
          <w:rFonts w:eastAsia="Arial"/>
          <w:sz w:val="28"/>
          <w:szCs w:val="28"/>
          <w:lang w:val="vi-VN"/>
        </w:rPr>
        <w:t>ng Sơn</w:t>
      </w:r>
    </w:p>
    <w:p w14:paraId="16037932" w14:textId="77777777" w:rsidR="008B71CC" w:rsidRPr="00086C53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>u 17. Qu</w:t>
      </w:r>
      <w:r w:rsidRPr="00086C53">
        <w:rPr>
          <w:rFonts w:eastAsia="Arial"/>
          <w:sz w:val="28"/>
          <w:szCs w:val="28"/>
          <w:lang w:val="vi-VN"/>
        </w:rPr>
        <w:t>ả</w:t>
      </w:r>
      <w:r w:rsidRPr="00086C53">
        <w:rPr>
          <w:rFonts w:eastAsia="Arial"/>
          <w:sz w:val="28"/>
          <w:szCs w:val="28"/>
          <w:lang w:val="vi-VN"/>
        </w:rPr>
        <w:t>n lý, s</w:t>
      </w:r>
      <w:r w:rsidRPr="00086C53">
        <w:rPr>
          <w:rFonts w:eastAsia="Arial"/>
          <w:sz w:val="28"/>
          <w:szCs w:val="28"/>
          <w:lang w:val="vi-VN"/>
        </w:rPr>
        <w:t>ử</w:t>
      </w:r>
      <w:r w:rsidRPr="00086C53">
        <w:rPr>
          <w:rFonts w:eastAsia="Arial"/>
          <w:sz w:val="28"/>
          <w:szCs w:val="28"/>
          <w:lang w:val="vi-VN"/>
        </w:rPr>
        <w:t xml:space="preserve"> d</w:t>
      </w:r>
      <w:r w:rsidRPr="00086C53">
        <w:rPr>
          <w:rFonts w:eastAsia="Arial"/>
          <w:sz w:val="28"/>
          <w:szCs w:val="28"/>
          <w:lang w:val="vi-VN"/>
        </w:rPr>
        <w:t>ụ</w:t>
      </w:r>
      <w:r w:rsidRPr="00086C53">
        <w:rPr>
          <w:rFonts w:eastAsia="Arial"/>
          <w:sz w:val="28"/>
          <w:szCs w:val="28"/>
          <w:lang w:val="vi-VN"/>
        </w:rPr>
        <w:t>ng ti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>n chi tr</w:t>
      </w:r>
      <w:r w:rsidRPr="00086C53">
        <w:rPr>
          <w:rFonts w:eastAsia="Arial"/>
          <w:sz w:val="28"/>
          <w:szCs w:val="28"/>
          <w:lang w:val="vi-VN"/>
        </w:rPr>
        <w:t>ả</w:t>
      </w:r>
      <w:r w:rsidRPr="00086C53">
        <w:rPr>
          <w:rFonts w:eastAsia="Arial"/>
          <w:sz w:val="28"/>
          <w:szCs w:val="28"/>
          <w:lang w:val="vi-VN"/>
        </w:rPr>
        <w:t xml:space="preserve"> d</w:t>
      </w:r>
      <w:r w:rsidRPr="00086C53">
        <w:rPr>
          <w:rFonts w:eastAsia="Arial"/>
          <w:sz w:val="28"/>
          <w:szCs w:val="28"/>
          <w:lang w:val="vi-VN"/>
        </w:rPr>
        <w:t>ị</w:t>
      </w:r>
      <w:r w:rsidRPr="00086C53">
        <w:rPr>
          <w:rFonts w:eastAsia="Arial"/>
          <w:sz w:val="28"/>
          <w:szCs w:val="28"/>
          <w:lang w:val="vi-VN"/>
        </w:rPr>
        <w:t>ch v</w:t>
      </w:r>
      <w:r w:rsidRPr="00086C53">
        <w:rPr>
          <w:rFonts w:eastAsia="Arial"/>
          <w:sz w:val="28"/>
          <w:szCs w:val="28"/>
          <w:lang w:val="vi-VN"/>
        </w:rPr>
        <w:t>ụ</w:t>
      </w:r>
      <w:r w:rsidRPr="00086C53">
        <w:rPr>
          <w:rFonts w:eastAsia="Arial"/>
          <w:sz w:val="28"/>
          <w:szCs w:val="28"/>
          <w:lang w:val="vi-VN"/>
        </w:rPr>
        <w:t xml:space="preserve"> môi trư</w:t>
      </w:r>
      <w:r w:rsidRPr="00086C53">
        <w:rPr>
          <w:rFonts w:eastAsia="Arial"/>
          <w:sz w:val="28"/>
          <w:szCs w:val="28"/>
          <w:lang w:val="vi-VN"/>
        </w:rPr>
        <w:t>ờ</w:t>
      </w:r>
      <w:r w:rsidRPr="00086C53">
        <w:rPr>
          <w:rFonts w:eastAsia="Arial"/>
          <w:sz w:val="28"/>
          <w:szCs w:val="28"/>
          <w:lang w:val="vi-VN"/>
        </w:rPr>
        <w:t>ng r</w:t>
      </w:r>
      <w:r w:rsidRPr="00086C53">
        <w:rPr>
          <w:rFonts w:eastAsia="Arial"/>
          <w:sz w:val="28"/>
          <w:szCs w:val="28"/>
          <w:lang w:val="vi-VN"/>
        </w:rPr>
        <w:t>ừ</w:t>
      </w:r>
      <w:r w:rsidRPr="00086C53">
        <w:rPr>
          <w:rFonts w:eastAsia="Arial"/>
          <w:sz w:val="28"/>
          <w:szCs w:val="28"/>
          <w:lang w:val="vi-VN"/>
        </w:rPr>
        <w:t>ng và cho thuê môi trư</w:t>
      </w:r>
      <w:r w:rsidRPr="00086C53">
        <w:rPr>
          <w:rFonts w:eastAsia="Arial"/>
          <w:sz w:val="28"/>
          <w:szCs w:val="28"/>
          <w:lang w:val="vi-VN"/>
        </w:rPr>
        <w:t>ờ</w:t>
      </w:r>
      <w:r w:rsidRPr="00086C53">
        <w:rPr>
          <w:rFonts w:eastAsia="Arial"/>
          <w:sz w:val="28"/>
          <w:szCs w:val="28"/>
          <w:lang w:val="vi-VN"/>
        </w:rPr>
        <w:t>ng r</w:t>
      </w:r>
      <w:r w:rsidRPr="00086C53">
        <w:rPr>
          <w:rFonts w:eastAsia="Arial"/>
          <w:sz w:val="28"/>
          <w:szCs w:val="28"/>
          <w:lang w:val="vi-VN"/>
        </w:rPr>
        <w:t>ừ</w:t>
      </w:r>
      <w:r w:rsidRPr="00086C53">
        <w:rPr>
          <w:rFonts w:eastAsia="Arial"/>
          <w:sz w:val="28"/>
          <w:szCs w:val="28"/>
          <w:lang w:val="vi-VN"/>
        </w:rPr>
        <w:t>ng</w:t>
      </w:r>
      <w:r>
        <w:rPr>
          <w:rFonts w:eastAsia="Arial"/>
          <w:sz w:val="28"/>
          <w:szCs w:val="28"/>
          <w:lang w:val="vi-VN"/>
        </w:rPr>
        <w:t xml:space="preserve"> (khai thác du l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ch t</w:t>
      </w:r>
      <w:r>
        <w:rPr>
          <w:rFonts w:eastAsia="Arial"/>
          <w:sz w:val="28"/>
          <w:szCs w:val="28"/>
          <w:lang w:val="vi-VN"/>
        </w:rPr>
        <w:t>ạ</w:t>
      </w:r>
      <w:r>
        <w:rPr>
          <w:rFonts w:eastAsia="Arial"/>
          <w:sz w:val="28"/>
          <w:szCs w:val="28"/>
          <w:lang w:val="vi-VN"/>
        </w:rPr>
        <w:t>i hang, đ</w:t>
      </w:r>
      <w:r>
        <w:rPr>
          <w:rFonts w:eastAsia="Arial"/>
          <w:sz w:val="28"/>
          <w:szCs w:val="28"/>
          <w:lang w:val="vi-VN"/>
        </w:rPr>
        <w:t>ộ</w:t>
      </w:r>
      <w:r>
        <w:rPr>
          <w:rFonts w:eastAsia="Arial"/>
          <w:sz w:val="28"/>
          <w:szCs w:val="28"/>
          <w:lang w:val="vi-VN"/>
        </w:rPr>
        <w:t>ng, h</w:t>
      </w:r>
      <w:r>
        <w:rPr>
          <w:rFonts w:eastAsia="Arial"/>
          <w:sz w:val="28"/>
          <w:szCs w:val="28"/>
          <w:lang w:val="vi-VN"/>
        </w:rPr>
        <w:t>ố</w:t>
      </w:r>
      <w:r>
        <w:rPr>
          <w:rFonts w:eastAsia="Arial"/>
          <w:sz w:val="28"/>
          <w:szCs w:val="28"/>
          <w:lang w:val="vi-VN"/>
        </w:rPr>
        <w:t xml:space="preserve"> s</w:t>
      </w:r>
      <w:r>
        <w:rPr>
          <w:rFonts w:eastAsia="Arial"/>
          <w:sz w:val="28"/>
          <w:szCs w:val="28"/>
          <w:lang w:val="vi-VN"/>
        </w:rPr>
        <w:t>ụ</w:t>
      </w:r>
      <w:r>
        <w:rPr>
          <w:rFonts w:eastAsia="Arial"/>
          <w:sz w:val="28"/>
          <w:szCs w:val="28"/>
          <w:lang w:val="vi-VN"/>
        </w:rPr>
        <w:t>t và các giá tr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 xml:space="preserve"> đ</w:t>
      </w:r>
      <w:r>
        <w:rPr>
          <w:rFonts w:eastAsia="Arial"/>
          <w:sz w:val="28"/>
          <w:szCs w:val="28"/>
          <w:lang w:val="vi-VN"/>
        </w:rPr>
        <w:t>ị</w:t>
      </w:r>
      <w:r>
        <w:rPr>
          <w:rFonts w:eastAsia="Arial"/>
          <w:sz w:val="28"/>
          <w:szCs w:val="28"/>
          <w:lang w:val="vi-VN"/>
        </w:rPr>
        <w:t>a ch</w:t>
      </w:r>
      <w:r>
        <w:rPr>
          <w:rFonts w:eastAsia="Arial"/>
          <w:sz w:val="28"/>
          <w:szCs w:val="28"/>
          <w:lang w:val="vi-VN"/>
        </w:rPr>
        <w:t>ấ</w:t>
      </w:r>
      <w:r>
        <w:rPr>
          <w:rFonts w:eastAsia="Arial"/>
          <w:sz w:val="28"/>
          <w:szCs w:val="28"/>
          <w:lang w:val="vi-VN"/>
        </w:rPr>
        <w:t>t khác trong vùng C</w:t>
      </w:r>
      <w:r>
        <w:rPr>
          <w:rFonts w:eastAsia="Arial"/>
          <w:sz w:val="28"/>
          <w:szCs w:val="28"/>
          <w:lang w:val="vi-VN"/>
        </w:rPr>
        <w:t xml:space="preserve">ông viên </w:t>
      </w:r>
      <w:r w:rsidRPr="00086C53">
        <w:rPr>
          <w:rFonts w:eastAsia="Arial"/>
          <w:sz w:val="28"/>
          <w:szCs w:val="28"/>
          <w:lang w:val="vi-VN"/>
        </w:rPr>
        <w:t>ĐCTC</w:t>
      </w:r>
      <w:r>
        <w:rPr>
          <w:rFonts w:eastAsia="Arial"/>
          <w:sz w:val="28"/>
          <w:szCs w:val="28"/>
          <w:lang w:val="vi-VN"/>
        </w:rPr>
        <w:t>)</w:t>
      </w:r>
    </w:p>
    <w:p w14:paraId="1E4D2D29" w14:textId="77777777" w:rsidR="008B71CC" w:rsidRPr="00086C53" w:rsidRDefault="00A542D1">
      <w:pPr>
        <w:pStyle w:val="NormalWeb"/>
        <w:spacing w:before="40" w:beforeAutospacing="0" w:after="40" w:afterAutospacing="0" w:line="252" w:lineRule="auto"/>
        <w:ind w:firstLine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>u 18. Qu</w:t>
      </w:r>
      <w:r w:rsidRPr="00086C53">
        <w:rPr>
          <w:rFonts w:eastAsia="Arial"/>
          <w:sz w:val="28"/>
          <w:szCs w:val="28"/>
          <w:lang w:val="vi-VN"/>
        </w:rPr>
        <w:t>ả</w:t>
      </w:r>
      <w:r w:rsidRPr="00086C53">
        <w:rPr>
          <w:rFonts w:eastAsia="Arial"/>
          <w:sz w:val="28"/>
          <w:szCs w:val="28"/>
          <w:lang w:val="vi-VN"/>
        </w:rPr>
        <w:t>n lý, s</w:t>
      </w:r>
      <w:r w:rsidRPr="00086C53">
        <w:rPr>
          <w:rFonts w:eastAsia="Arial"/>
          <w:sz w:val="28"/>
          <w:szCs w:val="28"/>
          <w:lang w:val="vi-VN"/>
        </w:rPr>
        <w:t>ử</w:t>
      </w:r>
      <w:r w:rsidRPr="00086C53">
        <w:rPr>
          <w:rFonts w:eastAsia="Arial"/>
          <w:sz w:val="28"/>
          <w:szCs w:val="28"/>
          <w:lang w:val="vi-VN"/>
        </w:rPr>
        <w:t xml:space="preserve"> d</w:t>
      </w:r>
      <w:r w:rsidRPr="00086C53">
        <w:rPr>
          <w:rFonts w:eastAsia="Arial"/>
          <w:sz w:val="28"/>
          <w:szCs w:val="28"/>
          <w:lang w:val="vi-VN"/>
        </w:rPr>
        <w:t>ụ</w:t>
      </w:r>
      <w:r w:rsidRPr="00086C53">
        <w:rPr>
          <w:rFonts w:eastAsia="Arial"/>
          <w:sz w:val="28"/>
          <w:szCs w:val="28"/>
          <w:lang w:val="vi-VN"/>
        </w:rPr>
        <w:t>ng các ngu</w:t>
      </w:r>
      <w:r w:rsidRPr="00086C53">
        <w:rPr>
          <w:rFonts w:eastAsia="Arial"/>
          <w:sz w:val="28"/>
          <w:szCs w:val="28"/>
          <w:lang w:val="vi-VN"/>
        </w:rPr>
        <w:t>ồ</w:t>
      </w:r>
      <w:r w:rsidRPr="00086C53">
        <w:rPr>
          <w:rFonts w:eastAsia="Arial"/>
          <w:sz w:val="28"/>
          <w:szCs w:val="28"/>
          <w:lang w:val="vi-VN"/>
        </w:rPr>
        <w:t>n thu khác</w:t>
      </w:r>
    </w:p>
    <w:p w14:paraId="11CA4800" w14:textId="77777777" w:rsidR="008B71CC" w:rsidRPr="00086C53" w:rsidRDefault="00A542D1">
      <w:pPr>
        <w:pStyle w:val="NormalWeb"/>
        <w:spacing w:before="40" w:beforeAutospacing="0" w:after="40" w:afterAutospacing="0" w:line="252" w:lineRule="auto"/>
        <w:ind w:left="720"/>
        <w:jc w:val="both"/>
        <w:rPr>
          <w:rFonts w:eastAsia="Arial"/>
          <w:sz w:val="28"/>
          <w:szCs w:val="28"/>
          <w:lang w:val="vi-VN"/>
        </w:rPr>
      </w:pPr>
      <w:r w:rsidRPr="00086C53">
        <w:rPr>
          <w:rFonts w:eastAsia="Arial"/>
          <w:sz w:val="28"/>
          <w:szCs w:val="28"/>
          <w:lang w:val="vi-VN"/>
        </w:rPr>
        <w:t>Đi</w:t>
      </w:r>
      <w:r w:rsidRPr="00086C53">
        <w:rPr>
          <w:rFonts w:eastAsia="Arial"/>
          <w:sz w:val="28"/>
          <w:szCs w:val="28"/>
          <w:lang w:val="vi-VN"/>
        </w:rPr>
        <w:t>ề</w:t>
      </w:r>
      <w:r w:rsidRPr="00086C53">
        <w:rPr>
          <w:rFonts w:eastAsia="Arial"/>
          <w:sz w:val="28"/>
          <w:szCs w:val="28"/>
          <w:lang w:val="vi-VN"/>
        </w:rPr>
        <w:t>u 19. X</w:t>
      </w:r>
      <w:r w:rsidRPr="00086C53">
        <w:rPr>
          <w:rFonts w:eastAsia="Arial"/>
          <w:sz w:val="28"/>
          <w:szCs w:val="28"/>
          <w:lang w:val="vi-VN"/>
        </w:rPr>
        <w:t>ử</w:t>
      </w:r>
      <w:r w:rsidRPr="00086C53">
        <w:rPr>
          <w:rFonts w:eastAsia="Arial"/>
          <w:sz w:val="28"/>
          <w:szCs w:val="28"/>
          <w:lang w:val="vi-VN"/>
        </w:rPr>
        <w:t xml:space="preserve"> lý vi ph</w:t>
      </w:r>
      <w:r w:rsidRPr="00086C53">
        <w:rPr>
          <w:rFonts w:eastAsia="Arial"/>
          <w:sz w:val="28"/>
          <w:szCs w:val="28"/>
          <w:lang w:val="vi-VN"/>
        </w:rPr>
        <w:t>ạ</w:t>
      </w:r>
      <w:r w:rsidRPr="00086C53">
        <w:rPr>
          <w:rFonts w:eastAsia="Arial"/>
          <w:sz w:val="28"/>
          <w:szCs w:val="28"/>
          <w:lang w:val="vi-VN"/>
        </w:rPr>
        <w:t>m</w:t>
      </w:r>
    </w:p>
    <w:p w14:paraId="1838F421" w14:textId="77777777" w:rsidR="008B71CC" w:rsidRPr="00086C53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Chương I</w:t>
      </w:r>
      <w:bookmarkEnd w:id="6"/>
      <w:r>
        <w:rPr>
          <w:rFonts w:ascii="Times New Roman" w:hAnsi="Times New Roman" w:cs="Times New Roman"/>
          <w:sz w:val="28"/>
          <w:szCs w:val="28"/>
          <w:lang w:val="pt-BR"/>
        </w:rPr>
        <w:t>V</w:t>
      </w:r>
    </w:p>
    <w:p w14:paraId="5BFA5E71" w14:textId="77777777" w:rsidR="008B71CC" w:rsidRDefault="00A542D1">
      <w:pPr>
        <w:shd w:val="clear" w:color="auto" w:fill="FFFFFF"/>
        <w:spacing w:before="40" w:after="40" w:line="252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TRÁCH NHI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M C</w:t>
      </w:r>
      <w:r>
        <w:rPr>
          <w:rFonts w:ascii="Times New Roman" w:hAnsi="Times New Roman" w:cs="Times New Roman"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sz w:val="28"/>
          <w:szCs w:val="28"/>
          <w:lang w:val="pt-BR"/>
        </w:rPr>
        <w:t>A CÁC CƠ QUAN, ĐƠN V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>, T</w:t>
      </w:r>
      <w:r>
        <w:rPr>
          <w:rFonts w:ascii="Times New Roman" w:hAnsi="Times New Roman" w:cs="Times New Roman"/>
          <w:sz w:val="28"/>
          <w:szCs w:val="28"/>
          <w:lang w:val="pt-BR"/>
        </w:rPr>
        <w:t>Ổ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sz w:val="28"/>
          <w:szCs w:val="28"/>
          <w:lang w:val="pt-BR"/>
        </w:rPr>
        <w:t>C VÀ CÁ NHÂN LIÊN QUAN</w:t>
      </w:r>
    </w:p>
    <w:p w14:paraId="2F0607B1" w14:textId="77777777" w:rsidR="008B71CC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7" w:name="dieu_14"/>
      <w:r>
        <w:rPr>
          <w:rFonts w:ascii="Times New Roman" w:hAnsi="Times New Roman" w:cs="Times New Roman"/>
          <w:sz w:val="28"/>
          <w:szCs w:val="28"/>
          <w:lang w:val="pt-BR"/>
        </w:rPr>
        <w:t>Đi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u 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sz w:val="28"/>
          <w:szCs w:val="28"/>
          <w:lang w:val="pt-BR"/>
        </w:rPr>
        <w:t>. Trách nhi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m c</w:t>
      </w:r>
      <w:r>
        <w:rPr>
          <w:rFonts w:ascii="Times New Roman" w:hAnsi="Times New Roman" w:cs="Times New Roman"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a </w:t>
      </w:r>
      <w:bookmarkEnd w:id="7"/>
      <w:r>
        <w:rPr>
          <w:rFonts w:ascii="Times New Roman" w:hAnsi="Times New Roman" w:cs="Times New Roman"/>
          <w:sz w:val="28"/>
          <w:szCs w:val="28"/>
          <w:lang w:val="vi-VN"/>
        </w:rPr>
        <w:t>Trung tâm Xúc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tư, Thương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và Du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 </w:t>
      </w:r>
    </w:p>
    <w:p w14:paraId="1561E7B2" w14:textId="0235C3A2" w:rsidR="008B71CC" w:rsidRPr="00C30E57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bookmarkStart w:id="8" w:name="dieu_15"/>
      <w:r>
        <w:rPr>
          <w:rFonts w:ascii="Times New Roman" w:hAnsi="Times New Roman" w:cs="Times New Roman"/>
          <w:sz w:val="28"/>
          <w:szCs w:val="28"/>
          <w:lang w:val="pt-BR"/>
        </w:rPr>
        <w:t>Đi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u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val="pt-BR"/>
        </w:rPr>
        <w:t>Trách nhi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m </w:t>
      </w:r>
      <w:r>
        <w:rPr>
          <w:rFonts w:ascii="Times New Roman" w:hAnsi="Times New Roman" w:cs="Times New Roman"/>
          <w:sz w:val="28"/>
          <w:szCs w:val="28"/>
          <w:lang w:val="pt-BR"/>
        </w:rPr>
        <w:t>c</w:t>
      </w:r>
      <w:r>
        <w:rPr>
          <w:rFonts w:ascii="Times New Roman" w:hAnsi="Times New Roman" w:cs="Times New Roman"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sz w:val="28"/>
          <w:szCs w:val="28"/>
          <w:lang w:val="pt-BR"/>
        </w:rPr>
        <w:t>a các s</w:t>
      </w:r>
      <w:r>
        <w:rPr>
          <w:rFonts w:ascii="Times New Roman" w:hAnsi="Times New Roman" w:cs="Times New Roman"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sz w:val="28"/>
          <w:szCs w:val="28"/>
          <w:lang w:val="pt-BR"/>
        </w:rPr>
        <w:t>, ngành</w:t>
      </w:r>
      <w:bookmarkEnd w:id="8"/>
      <w:r>
        <w:rPr>
          <w:rFonts w:ascii="Times New Roman" w:hAnsi="Times New Roman" w:cs="Times New Roman"/>
          <w:sz w:val="28"/>
          <w:szCs w:val="28"/>
          <w:lang w:val="pt-BR"/>
        </w:rPr>
        <w:t>, cơ quan, đơn v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; </w:t>
      </w:r>
      <w:r w:rsidRPr="00C30E5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UBND các xã, phư</w:t>
      </w:r>
      <w:r w:rsidRPr="00C30E5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ờ</w:t>
      </w:r>
      <w:r w:rsidRPr="00C30E5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ng</w:t>
      </w:r>
      <w:r w:rsidR="0053449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</w:t>
      </w:r>
      <w:r w:rsidR="00534499" w:rsidRPr="00C30E57">
        <w:rPr>
          <w:rFonts w:ascii="Times New Roman" w:hAnsi="Times New Roman" w:cs="Times New Roman"/>
          <w:color w:val="EE0000"/>
          <w:sz w:val="28"/>
          <w:szCs w:val="28"/>
          <w:lang w:val="pt-BR"/>
        </w:rPr>
        <w:t>các tổ chức, cá nhân</w:t>
      </w:r>
      <w:r w:rsidR="00534499">
        <w:rPr>
          <w:rFonts w:ascii="Times New Roman" w:hAnsi="Times New Roman" w:cs="Times New Roman"/>
          <w:color w:val="EE0000"/>
          <w:sz w:val="28"/>
          <w:szCs w:val="28"/>
          <w:lang w:val="pt-BR"/>
        </w:rPr>
        <w:t xml:space="preserve"> có</w:t>
      </w:r>
      <w:r w:rsidRPr="00C30E5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liên quan</w:t>
      </w:r>
    </w:p>
    <w:p w14:paraId="68025BB2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9" w:name="dieu_16"/>
      <w:r>
        <w:rPr>
          <w:rFonts w:ascii="Times New Roman" w:hAnsi="Times New Roman" w:cs="Times New Roman"/>
          <w:sz w:val="28"/>
          <w:szCs w:val="28"/>
          <w:lang w:val="pt-BR"/>
        </w:rPr>
        <w:t>Đi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>u 2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. Trách nhi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m c</w:t>
      </w:r>
      <w:r>
        <w:rPr>
          <w:rFonts w:ascii="Times New Roman" w:hAnsi="Times New Roman" w:cs="Times New Roman"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a UBND các </w:t>
      </w:r>
      <w:r>
        <w:rPr>
          <w:rFonts w:ascii="Times New Roman" w:hAnsi="Times New Roman" w:cs="Times New Roman"/>
          <w:sz w:val="28"/>
          <w:szCs w:val="28"/>
          <w:lang w:val="vi-VN"/>
        </w:rPr>
        <w:t>xã, phư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trong vùng Công viên đ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>a ch</w:t>
      </w:r>
      <w:r>
        <w:rPr>
          <w:rFonts w:ascii="Times New Roman" w:hAnsi="Times New Roman" w:cs="Times New Roman"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sz w:val="28"/>
          <w:szCs w:val="28"/>
          <w:lang w:val="pt-BR"/>
        </w:rPr>
        <w:t>t</w:t>
      </w:r>
      <w:bookmarkEnd w:id="9"/>
    </w:p>
    <w:p w14:paraId="27C089FA" w14:textId="5D10E95D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2</w:t>
      </w:r>
      <w:r w:rsidR="005344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. Khen thư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và x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lý vi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</w:p>
    <w:p w14:paraId="207A101E" w14:textId="54FE8AE8" w:rsidR="008B71CC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 w:bidi="ar"/>
        </w:rPr>
      </w:pPr>
      <w:r w:rsidRPr="00086C53">
        <w:rPr>
          <w:rFonts w:ascii="Times New Roman" w:hAnsi="Times New Roman" w:cs="Times New Roman"/>
          <w:sz w:val="28"/>
          <w:szCs w:val="28"/>
          <w:lang w:val="pt-BR"/>
        </w:rPr>
        <w:t>Đi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ề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u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534499">
        <w:rPr>
          <w:rFonts w:ascii="Times New Roman" w:hAnsi="Times New Roman" w:cs="Times New Roman"/>
          <w:sz w:val="28"/>
          <w:szCs w:val="28"/>
        </w:rPr>
        <w:t>4</w:t>
      </w:r>
      <w:bookmarkStart w:id="10" w:name="_GoBack"/>
      <w:bookmarkEnd w:id="10"/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thi hành. </w:t>
      </w:r>
    </w:p>
    <w:p w14:paraId="05C90FA4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</w:pP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lastRenderedPageBreak/>
        <w:t>d. Ngu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n l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ự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c và các đi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ề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u ki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ệ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n đ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m b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o cho vi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ệ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c thi hành văn b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b/>
          <w:bCs/>
          <w:color w:val="000000"/>
          <w:sz w:val="28"/>
          <w:szCs w:val="28"/>
          <w:lang w:val="vi-VN"/>
        </w:rPr>
        <w:t>n</w:t>
      </w:r>
    </w:p>
    <w:p w14:paraId="0D69B7A9" w14:textId="77777777" w:rsidR="008B71CC" w:rsidRDefault="00A542D1">
      <w:pPr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color w:val="000000"/>
          <w:spacing w:val="4"/>
          <w:sz w:val="28"/>
          <w:szCs w:val="28"/>
          <w:lang w:val="vi-VN"/>
        </w:rPr>
      </w:pPr>
      <w:r>
        <w:rPr>
          <w:rFonts w:ascii="Times New Roman Regular" w:hAnsi="Times New Roman Regular" w:cs="Times New Roman Regular"/>
          <w:i/>
          <w:color w:val="000000"/>
          <w:sz w:val="28"/>
          <w:szCs w:val="28"/>
          <w:lang w:val="vi-VN"/>
        </w:rPr>
        <w:t>-</w:t>
      </w:r>
      <w:r w:rsidRPr="00086C53">
        <w:rPr>
          <w:rFonts w:ascii="Times New Roman Regular" w:hAnsi="Times New Roman Regular" w:cs="Times New Roman Regular"/>
          <w:i/>
          <w:color w:val="000000"/>
          <w:sz w:val="28"/>
          <w:szCs w:val="28"/>
          <w:lang w:val="vi-VN"/>
        </w:rPr>
        <w:t xml:space="preserve"> 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ừ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ngân sách Nhà nư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 theo phân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p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qu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ả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lý ngân sách hi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ệ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hành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;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kinh phí l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ng ghép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ừ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các chương trình, đ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ề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án, d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ự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án liên q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uan 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đã đư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p 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có th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ẩ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m quy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ề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phê duy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ệ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t;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kinh phí 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ỗ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tr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ủ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a các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ổ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ch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c, cá nhân trong và ngoài nư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c; các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kinh phí 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p pháp khác theo quy đ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nh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ủ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a pháp lu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ậ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t</w:t>
      </w:r>
      <w:r>
        <w:rPr>
          <w:rFonts w:ascii="Times New Roman Regular" w:hAnsi="Times New Roman Regular" w:cs="Times New Roman Regular"/>
          <w:color w:val="000000"/>
          <w:spacing w:val="4"/>
          <w:sz w:val="28"/>
          <w:szCs w:val="28"/>
          <w:lang w:val="vi-VN"/>
        </w:rPr>
        <w:t>.</w:t>
      </w:r>
    </w:p>
    <w:p w14:paraId="2BB780E6" w14:textId="77777777" w:rsidR="008B71CC" w:rsidRPr="00086C53" w:rsidRDefault="00A542D1">
      <w:pPr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</w:pP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- Nghiên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u hình thành Qu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ỹ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B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o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Di s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Đ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a ch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t L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ạ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ng Sơn v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i các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thu: trích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ừ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phí tham 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quan các đi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ể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m du l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ch thu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ộ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 vùng công viên đ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a ch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t; đóng góp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ự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nguy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ệ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ừ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doanh nghi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ệ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p, t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ổ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ch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ứ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c, cá nhân trong và ngoài nư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c; ngân sách nhà nư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c c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p 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ỗ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tr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 xml:space="preserve"> hàng năm; ngu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n h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vi-VN"/>
        </w:rPr>
        <w:t>p pháp khác.</w:t>
      </w:r>
    </w:p>
    <w:p w14:paraId="39D8BB5E" w14:textId="77777777" w:rsidR="008B71CC" w:rsidRDefault="00A542D1">
      <w:pPr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b/>
          <w:bCs/>
          <w:color w:val="000000"/>
          <w:spacing w:val="-4"/>
          <w:sz w:val="28"/>
          <w:szCs w:val="28"/>
          <w:lang w:val="pt-BR"/>
        </w:rPr>
      </w:pP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- Qu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ỹ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đư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c s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ử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d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ụ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 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ể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: b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o t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n, tu b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ổ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di s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a ch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t, c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nh quan; h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ỗ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tr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c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ộ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 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ồ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 phát tri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ể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sinh k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ế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b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ề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v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ữ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ng; t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ổ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ch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ứ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c đào t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ạ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o, truy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ề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d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ạ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y văn hóa phi v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ậ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t th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ể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; đào t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ạ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o hư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ớ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 d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ẫ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viên 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a phương; s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hóa và qu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ng bá giá tr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 xml:space="preserve"> di s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ả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n đ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ị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a ch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ấ</w:t>
      </w:r>
      <w:r w:rsidRPr="00086C53">
        <w:rPr>
          <w:rFonts w:ascii="Times New Roman Regular" w:hAnsi="Times New Roman Regular" w:cs="Times New Roman Regular"/>
          <w:color w:val="000000"/>
          <w:spacing w:val="-4"/>
          <w:sz w:val="28"/>
          <w:szCs w:val="28"/>
          <w:lang w:val="vi-VN"/>
        </w:rPr>
        <w:t>t.</w:t>
      </w:r>
    </w:p>
    <w:p w14:paraId="4A98C762" w14:textId="77777777" w:rsidR="008B71CC" w:rsidRPr="00086C53" w:rsidRDefault="00A542D1">
      <w:pPr>
        <w:shd w:val="clear" w:color="auto" w:fill="FFFFFF"/>
        <w:spacing w:before="40" w:after="40" w:line="252" w:lineRule="auto"/>
        <w:ind w:firstLine="720"/>
        <w:jc w:val="both"/>
        <w:rPr>
          <w:rFonts w:ascii="Times New Roman Regular" w:hAnsi="Times New Roman Regular" w:cs="Times New Roman Regular"/>
          <w:color w:val="000000"/>
          <w:sz w:val="28"/>
          <w:szCs w:val="28"/>
          <w:lang w:val="pt-BR"/>
        </w:rPr>
      </w:pP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e. D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ự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 xml:space="preserve"> ki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ế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n th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ờ</w:t>
      </w:r>
      <w:r w:rsidRPr="00086C53">
        <w:rPr>
          <w:rFonts w:ascii="Times New Roman Regular" w:hAnsi="Times New Roman Regular" w:cs="Times New Roman Regular"/>
          <w:b/>
          <w:color w:val="000000"/>
          <w:sz w:val="28"/>
          <w:szCs w:val="28"/>
          <w:lang w:val="pt-BR"/>
        </w:rPr>
        <w:t>i gian trình thông qua: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pt-BR"/>
        </w:rPr>
        <w:t xml:space="preserve"> Tháng </w:t>
      </w:r>
      <w:r w:rsidRPr="00086C53">
        <w:rPr>
          <w:rFonts w:ascii="Times New Roman" w:hAnsi="Times New Roman Regular" w:cs="Times New Roman Regular"/>
          <w:color w:val="000000"/>
          <w:sz w:val="28"/>
          <w:szCs w:val="28"/>
          <w:lang w:val="pt-BR"/>
        </w:rPr>
        <w:t>01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pt-BR"/>
        </w:rPr>
        <w:t>/20</w:t>
      </w:r>
      <w:r>
        <w:rPr>
          <w:rFonts w:ascii="Times New Roman" w:hAnsi="Times New Roman Regular" w:cs="Times New Roman Regular"/>
          <w:color w:val="000000"/>
          <w:sz w:val="28"/>
          <w:szCs w:val="28"/>
          <w:lang w:val="vi-VN"/>
        </w:rPr>
        <w:t>26</w:t>
      </w:r>
      <w:r w:rsidRPr="00086C53">
        <w:rPr>
          <w:rFonts w:ascii="Times New Roman Regular" w:hAnsi="Times New Roman Regular" w:cs="Times New Roman Regular"/>
          <w:color w:val="000000"/>
          <w:sz w:val="28"/>
          <w:szCs w:val="28"/>
          <w:lang w:val="pt-BR"/>
        </w:rPr>
        <w:t xml:space="preserve">. </w:t>
      </w:r>
    </w:p>
    <w:p w14:paraId="6225EA51" w14:textId="77777777" w:rsidR="008B71CC" w:rsidRDefault="00A542D1">
      <w:pPr>
        <w:spacing w:before="40" w:after="4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Trung tâm Xúc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tư, Thư</w:t>
      </w:r>
      <w:r>
        <w:rPr>
          <w:rFonts w:ascii="Times New Roman" w:hAnsi="Times New Roman" w:cs="Times New Roman"/>
          <w:sz w:val="28"/>
          <w:szCs w:val="28"/>
          <w:lang w:val="vi-VN"/>
        </w:rPr>
        <w:t>ơng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và Du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 kính đ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ề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 ngh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ị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 U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ỷ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 xml:space="preserve"> ban nhân dân t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ỉ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nh xem xét, quy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ế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t đ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ị</w:t>
      </w:r>
      <w:r w:rsidRPr="00086C53">
        <w:rPr>
          <w:rFonts w:ascii="Times New Roman" w:hAnsi="Times New Roman" w:cs="Times New Roman"/>
          <w:sz w:val="28"/>
          <w:szCs w:val="28"/>
          <w:lang w:val="pt-BR"/>
        </w:rPr>
        <w:t>nh./.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fi-FI"/>
        </w:rPr>
        <w:t xml:space="preserve"> </w:t>
      </w:r>
    </w:p>
    <w:p w14:paraId="639B1EF5" w14:textId="77777777" w:rsidR="008B71CC" w:rsidRDefault="00A542D1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</w:pPr>
      <w:r w:rsidRPr="00086C53">
        <w:rPr>
          <w:rFonts w:ascii="Times New Roman" w:hAnsi="Times New Roman" w:cs="Times New Roman"/>
          <w:i/>
          <w:sz w:val="28"/>
          <w:szCs w:val="28"/>
          <w:lang w:val="fi-FI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G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i kèm 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D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ự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 xml:space="preserve"> th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o Quy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 xml:space="preserve">t 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đ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ị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nh v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>à</w:t>
      </w:r>
      <w:r>
        <w:rPr>
          <w:rFonts w:ascii="Times New Roman" w:hAnsi="Times New Roman Regular" w:cs="Times New Roman Regular"/>
          <w:i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các văn b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n liên quan)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8B71CC" w:rsidRPr="00086C53" w14:paraId="2D3D687B" w14:textId="77777777">
        <w:trPr>
          <w:trHeight w:val="2194"/>
        </w:trPr>
        <w:tc>
          <w:tcPr>
            <w:tcW w:w="4395" w:type="dxa"/>
          </w:tcPr>
          <w:p w14:paraId="50FF8EAB" w14:textId="77777777" w:rsidR="008B71CC" w:rsidRDefault="00A542D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i/>
                <w:color w:val="000000"/>
                <w:szCs w:val="28"/>
                <w:lang w:val="nl-NL" w:eastAsia="zh-CN"/>
              </w:rPr>
              <w:t>Nơi nh</w:t>
            </w:r>
            <w:r>
              <w:rPr>
                <w:rFonts w:ascii="Times New Roman" w:eastAsia="SimSun" w:hAnsi="Times New Roman" w:cs="Times New Roman"/>
                <w:b/>
                <w:i/>
                <w:color w:val="000000"/>
                <w:szCs w:val="28"/>
                <w:lang w:val="nl-NL" w:eastAsia="zh-CN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i/>
                <w:color w:val="000000"/>
                <w:szCs w:val="28"/>
                <w:lang w:val="nl-NL" w:eastAsia="zh-CN"/>
              </w:rPr>
              <w:t>n:</w:t>
            </w:r>
          </w:p>
          <w:p w14:paraId="77112503" w14:textId="77777777" w:rsidR="008B71CC" w:rsidRDefault="00A542D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 xml:space="preserve">- Như trên; </w:t>
            </w:r>
          </w:p>
          <w:p w14:paraId="67C5DDB2" w14:textId="77777777" w:rsidR="008B71CC" w:rsidRPr="00086C53" w:rsidRDefault="00A542D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 xml:space="preserve">- </w:t>
            </w:r>
            <w:r w:rsidRPr="00086C53"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 xml:space="preserve">GĐ, các PGĐ TT; </w:t>
            </w:r>
          </w:p>
          <w:p w14:paraId="2CD6EE60" w14:textId="77777777" w:rsidR="008B71CC" w:rsidRDefault="00A542D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>Các phòng thu</w:t>
            </w:r>
            <w:r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>c đơn v</w:t>
            </w:r>
            <w:r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>ị</w:t>
            </w: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>;</w:t>
            </w:r>
          </w:p>
          <w:p w14:paraId="4C83A441" w14:textId="77777777" w:rsidR="008B71CC" w:rsidRDefault="00A542D1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  <w:t>- Lưu: VT</w:t>
            </w:r>
            <w:r>
              <w:rPr>
                <w:rFonts w:ascii="Times New Roman" w:eastAsia="SimSun" w:hAnsi="Times New Roman" w:cs="Times New Roman"/>
                <w:color w:val="000000"/>
                <w:lang w:eastAsia="zh-CN"/>
              </w:rPr>
              <w:t>, CVĐC</w:t>
            </w:r>
            <w:r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 xml:space="preserve"> (PTH)</w:t>
            </w:r>
            <w:r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. </w:t>
            </w:r>
          </w:p>
          <w:p w14:paraId="7141211C" w14:textId="77777777" w:rsidR="008B71CC" w:rsidRDefault="008B71C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val="nl-NL" w:eastAsia="zh-CN"/>
              </w:rPr>
            </w:pPr>
          </w:p>
        </w:tc>
        <w:tc>
          <w:tcPr>
            <w:tcW w:w="4677" w:type="dxa"/>
          </w:tcPr>
          <w:p w14:paraId="6AA024A8" w14:textId="77777777" w:rsidR="008B71CC" w:rsidRDefault="00A542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nl-NL" w:eastAsia="zh-CN"/>
              </w:rPr>
              <w:t>GIÁM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nl-NL" w:eastAsia="zh-CN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nl-NL" w:eastAsia="zh-CN"/>
              </w:rPr>
              <w:t>C</w:t>
            </w:r>
          </w:p>
          <w:p w14:paraId="1CAB3A0B" w14:textId="77777777" w:rsidR="008B71CC" w:rsidRDefault="008B71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vi-VN" w:eastAsia="zh-CN"/>
              </w:rPr>
            </w:pPr>
          </w:p>
          <w:p w14:paraId="6FDE78E2" w14:textId="77777777" w:rsidR="008B71CC" w:rsidRDefault="008B71C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nl-NL" w:eastAsia="zh-CN"/>
              </w:rPr>
            </w:pPr>
          </w:p>
          <w:p w14:paraId="44D05B7B" w14:textId="77777777" w:rsidR="008B71CC" w:rsidRDefault="008B71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nl-NL" w:eastAsia="zh-CN"/>
              </w:rPr>
            </w:pPr>
          </w:p>
          <w:p w14:paraId="08524E63" w14:textId="77777777" w:rsidR="008B71CC" w:rsidRDefault="008B71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nl-NL" w:eastAsia="zh-CN"/>
              </w:rPr>
            </w:pPr>
          </w:p>
          <w:p w14:paraId="5895D121" w14:textId="77777777" w:rsidR="008B71CC" w:rsidRDefault="008B71C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nl-NL" w:eastAsia="zh-CN"/>
              </w:rPr>
            </w:pPr>
          </w:p>
          <w:p w14:paraId="0684BC6D" w14:textId="77777777" w:rsidR="008B71CC" w:rsidRDefault="00A542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vi-VN" w:eastAsia="zh-CN"/>
              </w:rPr>
              <w:t>Hoàng Xuân Thu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vi-VN" w:eastAsia="zh-CN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vi-VN" w:eastAsia="zh-CN"/>
              </w:rPr>
              <w:t xml:space="preserve">n     </w:t>
            </w:r>
          </w:p>
        </w:tc>
      </w:tr>
    </w:tbl>
    <w:p w14:paraId="27DE0A15" w14:textId="77777777" w:rsidR="008B71CC" w:rsidRPr="00086C53" w:rsidRDefault="008B71CC">
      <w:pPr>
        <w:rPr>
          <w:rFonts w:ascii="Times New Roman" w:hAnsi="Times New Roman" w:cs="Times New Roman"/>
          <w:lang w:val="nl-NL"/>
        </w:rPr>
      </w:pPr>
    </w:p>
    <w:sectPr w:rsidR="008B71CC" w:rsidRPr="00086C53">
      <w:headerReference w:type="default" r:id="rId10"/>
      <w:pgSz w:w="11907" w:h="16840"/>
      <w:pgMar w:top="1138" w:right="1138" w:bottom="1138" w:left="169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85529" w14:textId="77777777" w:rsidR="00A542D1" w:rsidRDefault="00A542D1">
      <w:pPr>
        <w:spacing w:line="240" w:lineRule="auto"/>
      </w:pPr>
      <w:r>
        <w:separator/>
      </w:r>
    </w:p>
  </w:endnote>
  <w:endnote w:type="continuationSeparator" w:id="0">
    <w:p w14:paraId="5E248F0C" w14:textId="77777777" w:rsidR="00A542D1" w:rsidRDefault="00A5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3C5A3" w14:textId="77777777" w:rsidR="00A542D1" w:rsidRDefault="00A542D1">
      <w:pPr>
        <w:spacing w:after="0"/>
      </w:pPr>
      <w:r>
        <w:separator/>
      </w:r>
    </w:p>
  </w:footnote>
  <w:footnote w:type="continuationSeparator" w:id="0">
    <w:p w14:paraId="52A8E95E" w14:textId="77777777" w:rsidR="00A542D1" w:rsidRDefault="00A542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E0590" w14:textId="77777777" w:rsidR="008B71CC" w:rsidRDefault="00A542D1"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 w:rsidR="00534499">
      <w:rPr>
        <w:noProof/>
        <w:sz w:val="26"/>
        <w:szCs w:val="26"/>
      </w:rPr>
      <w:t>4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2AB"/>
    <w:multiLevelType w:val="multilevel"/>
    <w:tmpl w:val="390232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C9"/>
    <w:rsid w:val="8AFFD059"/>
    <w:rsid w:val="96FF343D"/>
    <w:rsid w:val="9EFF0077"/>
    <w:rsid w:val="B7DF669C"/>
    <w:rsid w:val="B7FB0041"/>
    <w:rsid w:val="BDF8A3AC"/>
    <w:rsid w:val="BF77ADD2"/>
    <w:rsid w:val="BFF74E2D"/>
    <w:rsid w:val="C36D1EA3"/>
    <w:rsid w:val="D5790C5C"/>
    <w:rsid w:val="D7797DCB"/>
    <w:rsid w:val="DAC7E383"/>
    <w:rsid w:val="DFB7F908"/>
    <w:rsid w:val="E5EBB4FD"/>
    <w:rsid w:val="E9FF0295"/>
    <w:rsid w:val="EB9D2642"/>
    <w:rsid w:val="ED7DCEBD"/>
    <w:rsid w:val="F7EF0E77"/>
    <w:rsid w:val="F7FD4DC1"/>
    <w:rsid w:val="F935D1B1"/>
    <w:rsid w:val="FBE5D26C"/>
    <w:rsid w:val="FE5A7F36"/>
    <w:rsid w:val="FEBF8F9D"/>
    <w:rsid w:val="FF77C455"/>
    <w:rsid w:val="FF9DB9FE"/>
    <w:rsid w:val="FFEC8A69"/>
    <w:rsid w:val="0001799C"/>
    <w:rsid w:val="0003350F"/>
    <w:rsid w:val="000447EC"/>
    <w:rsid w:val="000458F9"/>
    <w:rsid w:val="00055472"/>
    <w:rsid w:val="000566A0"/>
    <w:rsid w:val="00085A8F"/>
    <w:rsid w:val="00086C53"/>
    <w:rsid w:val="00091DA9"/>
    <w:rsid w:val="00093D30"/>
    <w:rsid w:val="000B162E"/>
    <w:rsid w:val="000C26E6"/>
    <w:rsid w:val="000D1621"/>
    <w:rsid w:val="000D2A73"/>
    <w:rsid w:val="000D31B8"/>
    <w:rsid w:val="000F3375"/>
    <w:rsid w:val="001171F0"/>
    <w:rsid w:val="0012320B"/>
    <w:rsid w:val="00173ABC"/>
    <w:rsid w:val="001B6206"/>
    <w:rsid w:val="001C4F79"/>
    <w:rsid w:val="00201774"/>
    <w:rsid w:val="00220B44"/>
    <w:rsid w:val="00221A71"/>
    <w:rsid w:val="00223C8E"/>
    <w:rsid w:val="00236999"/>
    <w:rsid w:val="00254279"/>
    <w:rsid w:val="002571F2"/>
    <w:rsid w:val="002831F3"/>
    <w:rsid w:val="00293CB8"/>
    <w:rsid w:val="00296952"/>
    <w:rsid w:val="002A5468"/>
    <w:rsid w:val="002B6FBF"/>
    <w:rsid w:val="002C264B"/>
    <w:rsid w:val="002D2CF7"/>
    <w:rsid w:val="002E73A2"/>
    <w:rsid w:val="0036328C"/>
    <w:rsid w:val="0037062D"/>
    <w:rsid w:val="003875DD"/>
    <w:rsid w:val="00396EE3"/>
    <w:rsid w:val="003A4D74"/>
    <w:rsid w:val="003C2E2E"/>
    <w:rsid w:val="003E1805"/>
    <w:rsid w:val="0042654D"/>
    <w:rsid w:val="00451877"/>
    <w:rsid w:val="004645A1"/>
    <w:rsid w:val="00472D8A"/>
    <w:rsid w:val="0047437D"/>
    <w:rsid w:val="00487178"/>
    <w:rsid w:val="00492204"/>
    <w:rsid w:val="004946FC"/>
    <w:rsid w:val="004B7A54"/>
    <w:rsid w:val="004C2732"/>
    <w:rsid w:val="004C572D"/>
    <w:rsid w:val="0050203B"/>
    <w:rsid w:val="00534499"/>
    <w:rsid w:val="00536CCE"/>
    <w:rsid w:val="005410F0"/>
    <w:rsid w:val="00544AC6"/>
    <w:rsid w:val="00581C76"/>
    <w:rsid w:val="005938C9"/>
    <w:rsid w:val="005C72EC"/>
    <w:rsid w:val="00600F34"/>
    <w:rsid w:val="0060307B"/>
    <w:rsid w:val="006127EF"/>
    <w:rsid w:val="00616099"/>
    <w:rsid w:val="006261B0"/>
    <w:rsid w:val="00660A03"/>
    <w:rsid w:val="006649B8"/>
    <w:rsid w:val="00670B9C"/>
    <w:rsid w:val="00707D5A"/>
    <w:rsid w:val="00723A30"/>
    <w:rsid w:val="0072772C"/>
    <w:rsid w:val="00742953"/>
    <w:rsid w:val="007570D9"/>
    <w:rsid w:val="00796B39"/>
    <w:rsid w:val="007B3CDD"/>
    <w:rsid w:val="007D0143"/>
    <w:rsid w:val="00827DE7"/>
    <w:rsid w:val="00856356"/>
    <w:rsid w:val="008712FC"/>
    <w:rsid w:val="00880881"/>
    <w:rsid w:val="008827A2"/>
    <w:rsid w:val="00894AC1"/>
    <w:rsid w:val="0089790D"/>
    <w:rsid w:val="008B71CC"/>
    <w:rsid w:val="008D60EE"/>
    <w:rsid w:val="008E369F"/>
    <w:rsid w:val="009270D1"/>
    <w:rsid w:val="00932BC3"/>
    <w:rsid w:val="00981D14"/>
    <w:rsid w:val="009859CF"/>
    <w:rsid w:val="00987C19"/>
    <w:rsid w:val="009970E6"/>
    <w:rsid w:val="009A7FF5"/>
    <w:rsid w:val="009C2FAF"/>
    <w:rsid w:val="009E1007"/>
    <w:rsid w:val="009E7586"/>
    <w:rsid w:val="009F0FE5"/>
    <w:rsid w:val="00A261AE"/>
    <w:rsid w:val="00A46611"/>
    <w:rsid w:val="00A5369B"/>
    <w:rsid w:val="00A542D1"/>
    <w:rsid w:val="00A61C10"/>
    <w:rsid w:val="00A76381"/>
    <w:rsid w:val="00A808E4"/>
    <w:rsid w:val="00A872C9"/>
    <w:rsid w:val="00A93614"/>
    <w:rsid w:val="00AA4CF3"/>
    <w:rsid w:val="00AB7505"/>
    <w:rsid w:val="00AE1AFC"/>
    <w:rsid w:val="00AE5C3C"/>
    <w:rsid w:val="00AE7B82"/>
    <w:rsid w:val="00B174D3"/>
    <w:rsid w:val="00B20EE2"/>
    <w:rsid w:val="00B81683"/>
    <w:rsid w:val="00B90F41"/>
    <w:rsid w:val="00B9701B"/>
    <w:rsid w:val="00BD4520"/>
    <w:rsid w:val="00BF3CAB"/>
    <w:rsid w:val="00BF40CE"/>
    <w:rsid w:val="00BF5E7E"/>
    <w:rsid w:val="00C0432F"/>
    <w:rsid w:val="00C30E57"/>
    <w:rsid w:val="00C61F40"/>
    <w:rsid w:val="00C67004"/>
    <w:rsid w:val="00CB3C5C"/>
    <w:rsid w:val="00D1681A"/>
    <w:rsid w:val="00D22572"/>
    <w:rsid w:val="00D276D9"/>
    <w:rsid w:val="00D27912"/>
    <w:rsid w:val="00D3211C"/>
    <w:rsid w:val="00D42E2D"/>
    <w:rsid w:val="00D61433"/>
    <w:rsid w:val="00D75056"/>
    <w:rsid w:val="00D978FA"/>
    <w:rsid w:val="00DA5326"/>
    <w:rsid w:val="00DA5BA6"/>
    <w:rsid w:val="00E04B0E"/>
    <w:rsid w:val="00E0736A"/>
    <w:rsid w:val="00E10EC9"/>
    <w:rsid w:val="00E11AE1"/>
    <w:rsid w:val="00E2141F"/>
    <w:rsid w:val="00E73315"/>
    <w:rsid w:val="00E87E60"/>
    <w:rsid w:val="00E96E4D"/>
    <w:rsid w:val="00EA1427"/>
    <w:rsid w:val="00EC42A7"/>
    <w:rsid w:val="00ED1D71"/>
    <w:rsid w:val="00ED2128"/>
    <w:rsid w:val="00ED6512"/>
    <w:rsid w:val="00F000D9"/>
    <w:rsid w:val="00F55B40"/>
    <w:rsid w:val="00F8177A"/>
    <w:rsid w:val="00F87277"/>
    <w:rsid w:val="00FD42AF"/>
    <w:rsid w:val="00FD5D4C"/>
    <w:rsid w:val="00FE2784"/>
    <w:rsid w:val="00FE77AA"/>
    <w:rsid w:val="00FF051A"/>
    <w:rsid w:val="1FF708C6"/>
    <w:rsid w:val="27A518EF"/>
    <w:rsid w:val="2DF51819"/>
    <w:rsid w:val="2EDED1CE"/>
    <w:rsid w:val="2F1F9637"/>
    <w:rsid w:val="2F9AACAF"/>
    <w:rsid w:val="385F9F15"/>
    <w:rsid w:val="3CB7534E"/>
    <w:rsid w:val="3DC761DA"/>
    <w:rsid w:val="3FFFFCA2"/>
    <w:rsid w:val="4B7FEC7E"/>
    <w:rsid w:val="6EBDCC5B"/>
    <w:rsid w:val="6FBB98A0"/>
    <w:rsid w:val="6FEC9C1D"/>
    <w:rsid w:val="73FD34C8"/>
    <w:rsid w:val="777DC1D8"/>
    <w:rsid w:val="7CBFA6CF"/>
    <w:rsid w:val="7D7D5FB4"/>
    <w:rsid w:val="7DCDF1BB"/>
    <w:rsid w:val="7DF340D1"/>
    <w:rsid w:val="7F1B8534"/>
    <w:rsid w:val="7F5E63B1"/>
    <w:rsid w:val="7F6784EB"/>
    <w:rsid w:val="7F9EC704"/>
    <w:rsid w:val="7FCEA1EB"/>
    <w:rsid w:val="7FFB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4841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 w:qFormat="1"/>
    <w:lsdException w:name="Medium Grid 2" w:semiHidden="0" w:uiPriority="68" w:unhideWhenUsed="0" w:qFormat="1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 w:unhideWhenUsed="0" w:qFormat="1"/>
    <w:lsdException w:name="Medium List 2 Accent 1" w:semiHidden="0" w:uiPriority="66" w:unhideWhenUsed="0" w:qFormat="1"/>
    <w:lsdException w:name="Medium Grid 1 Accent 1" w:semiHidden="0" w:uiPriority="67" w:unhideWhenUsed="0" w:qFormat="1"/>
    <w:lsdException w:name="Medium Grid 2 Accent 1" w:semiHidden="0" w:uiPriority="68" w:unhideWhenUsed="0" w:qFormat="1"/>
    <w:lsdException w:name="Medium Grid 3 Accent 1" w:semiHidden="0" w:uiPriority="69" w:unhideWhenUsed="0" w:qFormat="1"/>
    <w:lsdException w:name="Dark List Accent 1" w:semiHidden="0" w:uiPriority="70" w:unhideWhenUsed="0" w:qFormat="1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 w:qFormat="1"/>
    <w:lsdException w:name="Dark List Accent 2" w:semiHidden="0" w:uiPriority="70" w:unhideWhenUsed="0" w:qFormat="1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 w:qFormat="1"/>
    <w:lsdException w:name="Medium Grid 3 Accent 3" w:semiHidden="0" w:uiPriority="69" w:unhideWhenUsed="0" w:qFormat="1"/>
    <w:lsdException w:name="Dark List Accent 3" w:semiHidden="0" w:uiPriority="70" w:unhideWhenUsed="0" w:qFormat="1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 w:qFormat="1"/>
    <w:lsdException w:name="Medium Grid 1 Accent 4" w:semiHidden="0" w:uiPriority="67" w:unhideWhenUsed="0" w:qFormat="1"/>
    <w:lsdException w:name="Medium Grid 2 Accent 4" w:semiHidden="0" w:uiPriority="68" w:unhideWhenUsed="0" w:qFormat="1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 w:line="240" w:lineRule="auto"/>
      <w:outlineLvl w:val="2"/>
    </w:pPr>
    <w:rPr>
      <w:rFonts w:ascii="Times New Roman" w:eastAsia="SimSu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uv3um">
    <w:name w:val="uv3um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SimSu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 w:qFormat="1"/>
    <w:lsdException w:name="Medium Grid 2" w:semiHidden="0" w:uiPriority="68" w:unhideWhenUsed="0" w:qFormat="1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 w:unhideWhenUsed="0" w:qFormat="1"/>
    <w:lsdException w:name="Medium List 2 Accent 1" w:semiHidden="0" w:uiPriority="66" w:unhideWhenUsed="0" w:qFormat="1"/>
    <w:lsdException w:name="Medium Grid 1 Accent 1" w:semiHidden="0" w:uiPriority="67" w:unhideWhenUsed="0" w:qFormat="1"/>
    <w:lsdException w:name="Medium Grid 2 Accent 1" w:semiHidden="0" w:uiPriority="68" w:unhideWhenUsed="0" w:qFormat="1"/>
    <w:lsdException w:name="Medium Grid 3 Accent 1" w:semiHidden="0" w:uiPriority="69" w:unhideWhenUsed="0" w:qFormat="1"/>
    <w:lsdException w:name="Dark List Accent 1" w:semiHidden="0" w:uiPriority="70" w:unhideWhenUsed="0" w:qFormat="1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 w:qFormat="1"/>
    <w:lsdException w:name="Dark List Accent 2" w:semiHidden="0" w:uiPriority="70" w:unhideWhenUsed="0" w:qFormat="1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 w:qFormat="1"/>
    <w:lsdException w:name="Medium Grid 3 Accent 3" w:semiHidden="0" w:uiPriority="69" w:unhideWhenUsed="0" w:qFormat="1"/>
    <w:lsdException w:name="Dark List Accent 3" w:semiHidden="0" w:uiPriority="70" w:unhideWhenUsed="0" w:qFormat="1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 w:qFormat="1"/>
    <w:lsdException w:name="Medium Grid 1 Accent 4" w:semiHidden="0" w:uiPriority="67" w:unhideWhenUsed="0" w:qFormat="1"/>
    <w:lsdException w:name="Medium Grid 2 Accent 4" w:semiHidden="0" w:uiPriority="68" w:unhideWhenUsed="0" w:qFormat="1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 w:line="240" w:lineRule="auto"/>
      <w:outlineLvl w:val="2"/>
    </w:pPr>
    <w:rPr>
      <w:rFonts w:ascii="Times New Roman" w:eastAsia="SimSu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uv3um">
    <w:name w:val="uv3um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SimSu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huvienphapluat.vn/van-ban/tai-nguyen-moi-truong/nghi-dinh-08-2022-nd-cp-huong-dan-luat-bao-ve-moi-truong-47945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3</dc:creator>
  <cp:lastModifiedBy>TINHTU</cp:lastModifiedBy>
  <cp:revision>79</cp:revision>
  <dcterms:created xsi:type="dcterms:W3CDTF">2025-10-31T23:44:00Z</dcterms:created>
  <dcterms:modified xsi:type="dcterms:W3CDTF">2026-01-09T09:16:00Z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15AA460E1E6719689AC1A9688934B3D3_42</vt:lpwstr>
  </property>
</Properties>
</file>