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90" w:type="dxa"/>
        <w:tblInd w:w="108" w:type="dxa"/>
        <w:tblLook w:val="01E0" w:firstRow="1" w:lastRow="1" w:firstColumn="1" w:lastColumn="1" w:noHBand="0" w:noVBand="0"/>
      </w:tblPr>
      <w:tblGrid>
        <w:gridCol w:w="3544"/>
        <w:gridCol w:w="5846"/>
      </w:tblGrid>
      <w:tr w:rsidR="00ED61CB" w:rsidRPr="00ED61CB" w14:paraId="4773C94D" w14:textId="77777777" w:rsidTr="00CA04E5">
        <w:trPr>
          <w:trHeight w:hRule="exact" w:val="850"/>
        </w:trPr>
        <w:tc>
          <w:tcPr>
            <w:tcW w:w="3544" w:type="dxa"/>
          </w:tcPr>
          <w:p w14:paraId="77982F2F" w14:textId="77777777" w:rsidR="00853C31" w:rsidRPr="007C3DEE" w:rsidRDefault="00853C31" w:rsidP="000C1209">
            <w:pPr>
              <w:jc w:val="center"/>
              <w:rPr>
                <w:rFonts w:eastAsia="SimSun"/>
                <w:b/>
                <w:bCs/>
                <w:sz w:val="26"/>
                <w:szCs w:val="26"/>
                <w:lang w:eastAsia="zh-CN"/>
              </w:rPr>
            </w:pPr>
            <w:r w:rsidRPr="007C3DEE">
              <w:rPr>
                <w:rFonts w:eastAsia="SimSun"/>
                <w:b/>
                <w:bCs/>
                <w:sz w:val="26"/>
                <w:szCs w:val="26"/>
                <w:lang w:eastAsia="zh-CN"/>
              </w:rPr>
              <w:t>UỶ BAN NHÂN DÂN</w:t>
            </w:r>
          </w:p>
          <w:p w14:paraId="24570D46" w14:textId="77777777" w:rsidR="001655A9" w:rsidRPr="007C3DEE" w:rsidRDefault="001655A9" w:rsidP="000C1209">
            <w:pPr>
              <w:jc w:val="center"/>
              <w:rPr>
                <w:rFonts w:eastAsia="SimSun"/>
                <w:b/>
                <w:bCs/>
                <w:sz w:val="26"/>
                <w:szCs w:val="26"/>
                <w:lang w:eastAsia="zh-CN"/>
              </w:rPr>
            </w:pPr>
            <w:r w:rsidRPr="007C3DEE">
              <w:rPr>
                <w:rFonts w:eastAsia="SimSun"/>
                <w:b/>
                <w:bCs/>
                <w:sz w:val="26"/>
                <w:szCs w:val="26"/>
                <w:lang w:eastAsia="zh-CN"/>
              </w:rPr>
              <w:t>TỈNH LẠNG SƠN</w:t>
            </w:r>
          </w:p>
          <w:p w14:paraId="3AA4EFE6" w14:textId="77777777" w:rsidR="001655A9" w:rsidRPr="00ED61CB" w:rsidRDefault="0046520A" w:rsidP="000C1209">
            <w:pPr>
              <w:spacing w:before="120" w:after="120"/>
              <w:jc w:val="center"/>
              <w:rPr>
                <w:rFonts w:eastAsia="SimSun"/>
                <w:sz w:val="26"/>
                <w:lang w:eastAsia="zh-CN"/>
              </w:rPr>
            </w:pPr>
            <w:r w:rsidRPr="00ED61CB">
              <w:rPr>
                <w:rFonts w:ascii=".VnTime" w:eastAsia="SimSun" w:hAnsi=".VnTime"/>
                <w:noProof/>
              </w:rPr>
              <mc:AlternateContent>
                <mc:Choice Requires="wps">
                  <w:drawing>
                    <wp:anchor distT="4294967293" distB="4294967293" distL="114300" distR="114300" simplePos="0" relativeHeight="251661824" behindDoc="0" locked="0" layoutInCell="1" allowOverlap="1" wp14:anchorId="2347ADB7" wp14:editId="1831798F">
                      <wp:simplePos x="0" y="0"/>
                      <wp:positionH relativeFrom="column">
                        <wp:posOffset>746759</wp:posOffset>
                      </wp:positionH>
                      <wp:positionV relativeFrom="paragraph">
                        <wp:posOffset>52705</wp:posOffset>
                      </wp:positionV>
                      <wp:extent cx="600075" cy="0"/>
                      <wp:effectExtent l="0" t="0" r="28575" b="19050"/>
                      <wp:wrapNone/>
                      <wp:docPr id="1474973518"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A9A7F9A" id="Straight Connector 5" o:spid="_x0000_s1026" style="position:absolute;z-index:25166182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8.8pt,4.15pt" to="106.0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"/>
                  </w:pict>
                </mc:Fallback>
              </mc:AlternateContent>
            </w:r>
          </w:p>
          <w:p w14:paraId="6494309B" w14:textId="77777777" w:rsidR="001655A9" w:rsidRPr="00ED61CB" w:rsidRDefault="001655A9" w:rsidP="000C1209">
            <w:pPr>
              <w:jc w:val="center"/>
              <w:rPr>
                <w:rFonts w:eastAsia="SimSun"/>
                <w:b/>
                <w:sz w:val="24"/>
                <w:szCs w:val="24"/>
                <w:lang w:eastAsia="zh-CN"/>
              </w:rPr>
            </w:pPr>
          </w:p>
        </w:tc>
        <w:tc>
          <w:tcPr>
            <w:tcW w:w="5846" w:type="dxa"/>
          </w:tcPr>
          <w:p w14:paraId="24199349" w14:textId="77777777" w:rsidR="001655A9" w:rsidRPr="00ED61CB" w:rsidRDefault="001655A9" w:rsidP="000C1209">
            <w:pPr>
              <w:jc w:val="center"/>
              <w:rPr>
                <w:rFonts w:eastAsia="SimSun"/>
                <w:b/>
                <w:sz w:val="26"/>
                <w:szCs w:val="24"/>
                <w:lang w:eastAsia="zh-CN"/>
              </w:rPr>
            </w:pPr>
            <w:r w:rsidRPr="00ED61CB">
              <w:rPr>
                <w:rFonts w:eastAsia="SimSun"/>
                <w:b/>
                <w:sz w:val="26"/>
                <w:lang w:eastAsia="zh-CN"/>
              </w:rPr>
              <w:t>CỘNG HOÀ XÃ HỘI CHỦ NGHĨA VIỆT NAM</w:t>
            </w:r>
          </w:p>
          <w:p w14:paraId="04341D5B" w14:textId="77777777" w:rsidR="001655A9" w:rsidRPr="00ED61CB" w:rsidRDefault="001655A9" w:rsidP="000C1209">
            <w:pPr>
              <w:jc w:val="center"/>
              <w:rPr>
                <w:rFonts w:eastAsia="SimSun"/>
                <w:b/>
                <w:sz w:val="24"/>
                <w:lang w:eastAsia="zh-CN"/>
              </w:rPr>
            </w:pPr>
            <w:r w:rsidRPr="00ED61CB">
              <w:rPr>
                <w:rFonts w:eastAsia="SimSun"/>
                <w:b/>
                <w:lang w:eastAsia="zh-CN"/>
              </w:rPr>
              <w:t>Độc lập - Tự do - Hạnh phúc</w:t>
            </w:r>
          </w:p>
          <w:p w14:paraId="5E56EA9F" w14:textId="77777777" w:rsidR="001655A9" w:rsidRPr="00ED61CB" w:rsidRDefault="0046520A" w:rsidP="000C1209">
            <w:pPr>
              <w:spacing w:before="120" w:after="120"/>
              <w:jc w:val="center"/>
              <w:rPr>
                <w:rFonts w:eastAsia="SimSun"/>
                <w:i/>
                <w:lang w:eastAsia="zh-CN"/>
              </w:rPr>
            </w:pPr>
            <w:r w:rsidRPr="00ED61CB">
              <w:rPr>
                <w:rFonts w:ascii=".VnTime" w:eastAsia="SimSun" w:hAnsi=".VnTime"/>
                <w:noProof/>
              </w:rPr>
              <mc:AlternateContent>
                <mc:Choice Requires="wps">
                  <w:drawing>
                    <wp:anchor distT="4294967293" distB="4294967293" distL="114300" distR="114300" simplePos="0" relativeHeight="251660800" behindDoc="0" locked="0" layoutInCell="1" allowOverlap="1" wp14:anchorId="21BCF9E1" wp14:editId="69CAFD6F">
                      <wp:simplePos x="0" y="0"/>
                      <wp:positionH relativeFrom="column">
                        <wp:posOffset>720090</wp:posOffset>
                      </wp:positionH>
                      <wp:positionV relativeFrom="paragraph">
                        <wp:posOffset>37464</wp:posOffset>
                      </wp:positionV>
                      <wp:extent cx="2145665" cy="0"/>
                      <wp:effectExtent l="0" t="0" r="26035" b="19050"/>
                      <wp:wrapNone/>
                      <wp:docPr id="137709786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4566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B57357A" id="Straight Connector 3" o:spid="_x0000_s1026" style="position:absolute;flip:y;z-index:25166080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6.7pt,2.95pt" to="225.6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"/>
                  </w:pict>
                </mc:Fallback>
              </mc:AlternateContent>
            </w:r>
          </w:p>
        </w:tc>
      </w:tr>
      <w:tr w:rsidR="00ED61CB" w:rsidRPr="00ED61CB" w14:paraId="7BCD6F27" w14:textId="77777777" w:rsidTr="00CA04E5">
        <w:trPr>
          <w:trHeight w:hRule="exact" w:val="429"/>
        </w:trPr>
        <w:tc>
          <w:tcPr>
            <w:tcW w:w="3544" w:type="dxa"/>
            <w:vAlign w:val="center"/>
          </w:tcPr>
          <w:p w14:paraId="3FFE6C42" w14:textId="48D7229B" w:rsidR="001655A9" w:rsidRPr="00ED61CB" w:rsidRDefault="001655A9" w:rsidP="00853C31">
            <w:pPr>
              <w:jc w:val="center"/>
              <w:rPr>
                <w:rFonts w:eastAsia="SimSun"/>
                <w:sz w:val="26"/>
                <w:szCs w:val="26"/>
                <w:lang w:eastAsia="zh-CN"/>
              </w:rPr>
            </w:pPr>
            <w:r w:rsidRPr="00ED61CB">
              <w:rPr>
                <w:rFonts w:eastAsia="SimSun"/>
                <w:sz w:val="26"/>
                <w:lang w:eastAsia="zh-CN"/>
              </w:rPr>
              <w:t xml:space="preserve">Số:   </w:t>
            </w:r>
            <w:r w:rsidR="0064327E">
              <w:rPr>
                <w:rFonts w:eastAsia="SimSun"/>
                <w:sz w:val="26"/>
                <w:lang w:eastAsia="zh-CN"/>
              </w:rPr>
              <w:t xml:space="preserve">  </w:t>
            </w:r>
            <w:r w:rsidR="0066458A" w:rsidRPr="00ED61CB">
              <w:rPr>
                <w:rFonts w:eastAsia="SimSun"/>
                <w:sz w:val="26"/>
                <w:lang w:eastAsia="zh-CN"/>
              </w:rPr>
              <w:t xml:space="preserve"> </w:t>
            </w:r>
            <w:r w:rsidR="00853C31">
              <w:rPr>
                <w:rFonts w:eastAsia="SimSun"/>
                <w:sz w:val="26"/>
                <w:lang w:eastAsia="zh-CN"/>
              </w:rPr>
              <w:t xml:space="preserve">    /TTr- UBND</w:t>
            </w:r>
          </w:p>
        </w:tc>
        <w:tc>
          <w:tcPr>
            <w:tcW w:w="5846" w:type="dxa"/>
            <w:vAlign w:val="center"/>
          </w:tcPr>
          <w:p w14:paraId="1E8BFF4A" w14:textId="5EE8BC14" w:rsidR="001655A9" w:rsidRPr="00ED61CB" w:rsidRDefault="001655A9" w:rsidP="00535F0C">
            <w:pPr>
              <w:jc w:val="center"/>
              <w:rPr>
                <w:rFonts w:eastAsia="SimSun"/>
                <w:b/>
                <w:sz w:val="26"/>
                <w:lang w:eastAsia="zh-CN"/>
              </w:rPr>
            </w:pPr>
            <w:r w:rsidRPr="00ED61CB">
              <w:rPr>
                <w:rFonts w:eastAsia="SimSun"/>
                <w:i/>
                <w:lang w:eastAsia="zh-CN"/>
              </w:rPr>
              <w:t>Lạng Sơn, ngày</w:t>
            </w:r>
            <w:r w:rsidR="00A05BDF" w:rsidRPr="00ED61CB">
              <w:rPr>
                <w:rFonts w:eastAsia="SimSun"/>
                <w:i/>
                <w:lang w:eastAsia="zh-CN"/>
              </w:rPr>
              <w:t xml:space="preserve">    </w:t>
            </w:r>
            <w:r w:rsidRPr="00ED61CB">
              <w:rPr>
                <w:rFonts w:eastAsia="SimSun"/>
                <w:i/>
                <w:lang w:eastAsia="zh-CN"/>
              </w:rPr>
              <w:t xml:space="preserve">  tháng</w:t>
            </w:r>
            <w:r w:rsidR="00B932C6">
              <w:rPr>
                <w:rFonts w:eastAsia="SimSun"/>
                <w:i/>
                <w:lang w:eastAsia="zh-CN"/>
              </w:rPr>
              <w:t xml:space="preserve">   </w:t>
            </w:r>
            <w:r w:rsidRPr="00ED61CB">
              <w:rPr>
                <w:rFonts w:eastAsia="SimSun"/>
                <w:i/>
                <w:lang w:eastAsia="zh-CN"/>
              </w:rPr>
              <w:t xml:space="preserve"> năm 202</w:t>
            </w:r>
            <w:r w:rsidR="00A05BDF" w:rsidRPr="00ED61CB">
              <w:rPr>
                <w:rFonts w:eastAsia="SimSun"/>
                <w:i/>
                <w:lang w:eastAsia="zh-CN"/>
              </w:rPr>
              <w:t>5</w:t>
            </w:r>
          </w:p>
        </w:tc>
      </w:tr>
    </w:tbl>
    <w:p w14:paraId="10CB37A4" w14:textId="42032070" w:rsidR="000323FC" w:rsidRDefault="00B932C6" w:rsidP="00B932C6">
      <w:pPr>
        <w:rPr>
          <w:b/>
        </w:rPr>
      </w:pPr>
      <w:r>
        <w:rPr>
          <w:b/>
        </w:rPr>
        <w:t>(DỰ THẢO)</w:t>
      </w:r>
    </w:p>
    <w:p w14:paraId="6E1A43A2" w14:textId="36630BDF" w:rsidR="00C7203E" w:rsidRPr="00ED61CB" w:rsidRDefault="00C7203E" w:rsidP="000323FC">
      <w:pPr>
        <w:jc w:val="center"/>
        <w:rPr>
          <w:b/>
        </w:rPr>
      </w:pPr>
      <w:r w:rsidRPr="00ED61CB">
        <w:rPr>
          <w:b/>
        </w:rPr>
        <w:t>TỜ TRÌNH</w:t>
      </w:r>
    </w:p>
    <w:p w14:paraId="00A18302" w14:textId="77777777" w:rsidR="000610EF" w:rsidRPr="00ED61CB" w:rsidRDefault="00582611" w:rsidP="000323FC">
      <w:pPr>
        <w:jc w:val="center"/>
        <w:rPr>
          <w:rFonts w:ascii="Times New Roman Bold" w:hAnsi="Times New Roman Bold"/>
          <w:b/>
        </w:rPr>
      </w:pPr>
      <w:r w:rsidRPr="00ED61CB">
        <w:rPr>
          <w:rFonts w:ascii="Times New Roman Bold" w:hAnsi="Times New Roman Bold"/>
          <w:b/>
        </w:rPr>
        <w:t xml:space="preserve">Đề nghị xây dựng Nghị quyết của Hội đồng nhân dân tỉnh </w:t>
      </w:r>
    </w:p>
    <w:p w14:paraId="6268C550" w14:textId="77777777" w:rsidR="00B8327A" w:rsidRDefault="00C54ADE" w:rsidP="000323FC">
      <w:pPr>
        <w:jc w:val="center"/>
        <w:rPr>
          <w:b/>
          <w:lang w:val="nl-NL"/>
        </w:rPr>
      </w:pPr>
      <w:r w:rsidRPr="00ED61CB">
        <w:rPr>
          <w:rFonts w:ascii="Times New Roman Bold" w:hAnsi="Times New Roman Bold"/>
          <w:b/>
        </w:rPr>
        <w:t>quyết định</w:t>
      </w:r>
      <w:r w:rsidR="00070E78" w:rsidRPr="00ED61CB">
        <w:rPr>
          <w:rFonts w:ascii="Times New Roman Bold" w:hAnsi="Times New Roman Bold"/>
          <w:b/>
        </w:rPr>
        <w:t xml:space="preserve"> </w:t>
      </w:r>
      <w:r w:rsidR="000610EF" w:rsidRPr="00ED61CB">
        <w:rPr>
          <w:b/>
          <w:lang w:val="nl-NL"/>
        </w:rPr>
        <w:t xml:space="preserve">quy định cơ chế hỗ trợ thực hiện dự án đầu tư </w:t>
      </w:r>
    </w:p>
    <w:p w14:paraId="57966914" w14:textId="68667A8F" w:rsidR="006D4D24" w:rsidRPr="00D257D4" w:rsidRDefault="000610EF" w:rsidP="000323FC">
      <w:pPr>
        <w:jc w:val="center"/>
        <w:rPr>
          <w:rFonts w:ascii="Times New Roman Bold" w:hAnsi="Times New Roman Bold"/>
          <w:b/>
          <w:lang w:val="nl-NL"/>
        </w:rPr>
      </w:pPr>
      <w:r w:rsidRPr="00ED61CB">
        <w:rPr>
          <w:b/>
          <w:lang w:val="nl-NL"/>
        </w:rPr>
        <w:t>xây dựng nhà ở xã hội trên địa bàn tỉnh Lạng Sơn</w:t>
      </w:r>
    </w:p>
    <w:p w14:paraId="404A07EC" w14:textId="77777777" w:rsidR="00C7203E" w:rsidRPr="00ED61CB" w:rsidRDefault="0046520A" w:rsidP="008268E0">
      <w:pPr>
        <w:jc w:val="center"/>
        <w:rPr>
          <w:b/>
          <w:szCs w:val="24"/>
          <w:highlight w:val="yellow"/>
          <w:lang w:val="nl-NL"/>
        </w:rPr>
      </w:pPr>
      <w:r w:rsidRPr="00ED61CB">
        <w:rPr>
          <w:b/>
          <w:noProof/>
          <w:szCs w:val="24"/>
        </w:rPr>
        <mc:AlternateContent>
          <mc:Choice Requires="wps">
            <w:drawing>
              <wp:anchor distT="4294967295" distB="4294967295" distL="114300" distR="114300" simplePos="0" relativeHeight="251658752" behindDoc="0" locked="0" layoutInCell="1" allowOverlap="1" wp14:anchorId="2B697D38" wp14:editId="08F5846B">
                <wp:simplePos x="0" y="0"/>
                <wp:positionH relativeFrom="column">
                  <wp:posOffset>2227580</wp:posOffset>
                </wp:positionH>
                <wp:positionV relativeFrom="paragraph">
                  <wp:posOffset>48894</wp:posOffset>
                </wp:positionV>
                <wp:extent cx="1419225" cy="0"/>
                <wp:effectExtent l="0" t="0" r="952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922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4C0214A2" id="_x0000_t32" coordsize="21600,21600" o:spt="32" o:oned="t" path="m,l21600,21600e" filled="f">
                <v:path arrowok="t" fillok="f" o:connecttype="none"/>
                <o:lock v:ext="edit" shapetype="t"/>
              </v:shapetype>
              <v:shape id="Straight Arrow Connector 1" o:spid="_x0000_s1026" type="#_x0000_t32" style="position:absolute;margin-left:175.4pt;margin-top:3.85pt;width:111.75pt;height:0;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"/>
            </w:pict>
          </mc:Fallback>
        </mc:AlternateContent>
      </w:r>
    </w:p>
    <w:p w14:paraId="731EB289" w14:textId="77777777" w:rsidR="001930D7" w:rsidRPr="00D257D4" w:rsidRDefault="00C7203E" w:rsidP="000323FC">
      <w:pPr>
        <w:ind w:firstLine="57"/>
        <w:jc w:val="center"/>
        <w:rPr>
          <w:lang w:val="nl-NL"/>
        </w:rPr>
      </w:pPr>
      <w:r w:rsidRPr="00D257D4">
        <w:rPr>
          <w:lang w:val="nl-NL"/>
        </w:rPr>
        <w:t>Kính gửi:</w:t>
      </w:r>
      <w:r w:rsidR="00853C31" w:rsidRPr="00D257D4">
        <w:rPr>
          <w:lang w:val="nl-NL"/>
        </w:rPr>
        <w:t xml:space="preserve"> Thường trực Hội đồng nhân dân tỉnh</w:t>
      </w:r>
      <w:r w:rsidR="001655A9" w:rsidRPr="00D257D4">
        <w:rPr>
          <w:lang w:val="nl-NL"/>
        </w:rPr>
        <w:t>.</w:t>
      </w:r>
    </w:p>
    <w:p w14:paraId="6E7B6095" w14:textId="77777777" w:rsidR="000323FC" w:rsidRPr="00D257D4" w:rsidRDefault="000323FC" w:rsidP="000323FC">
      <w:pPr>
        <w:ind w:firstLine="57"/>
        <w:jc w:val="center"/>
        <w:rPr>
          <w:lang w:val="nl-NL"/>
        </w:rPr>
      </w:pPr>
    </w:p>
    <w:p w14:paraId="07E1A2C9" w14:textId="075742D5" w:rsidR="007C3DEE" w:rsidRDefault="007C3DEE" w:rsidP="000323FC">
      <w:pPr>
        <w:widowControl w:val="0"/>
        <w:spacing w:before="120"/>
        <w:ind w:firstLine="709"/>
        <w:jc w:val="both"/>
        <w:rPr>
          <w:lang w:val="nl-NL"/>
        </w:rPr>
      </w:pPr>
      <w:r w:rsidRPr="00017A97">
        <w:rPr>
          <w:shd w:val="clear" w:color="auto" w:fill="FFFFFF"/>
          <w:lang w:val="nl-NL"/>
        </w:rPr>
        <w:t>Thực hiện quy định của Luật Ban hành văn bản quy phạm pháp luật năm 2025</w:t>
      </w:r>
      <w:r w:rsidRPr="00017A97">
        <w:rPr>
          <w:spacing w:val="-2"/>
          <w:lang w:val="nl-NL"/>
        </w:rPr>
        <w:t>;</w:t>
      </w:r>
      <w:r w:rsidRPr="00017A97">
        <w:rPr>
          <w:lang w:val="nl-NL"/>
        </w:rPr>
        <w:t xml:space="preserve"> </w:t>
      </w:r>
      <w:r w:rsidR="00087886" w:rsidRPr="00D257D4">
        <w:rPr>
          <w:lang w:val="nl-NL"/>
        </w:rPr>
        <w:t xml:space="preserve">Luật Nhà ở </w:t>
      </w:r>
      <w:r w:rsidRPr="00D257D4">
        <w:rPr>
          <w:lang w:val="nl-NL"/>
        </w:rPr>
        <w:t xml:space="preserve">năm </w:t>
      </w:r>
      <w:r w:rsidR="00087886" w:rsidRPr="00D257D4">
        <w:rPr>
          <w:lang w:val="nl-NL"/>
        </w:rPr>
        <w:t>2023</w:t>
      </w:r>
      <w:r w:rsidRPr="00D257D4">
        <w:rPr>
          <w:lang w:val="nl-NL"/>
        </w:rPr>
        <w:t>;</w:t>
      </w:r>
      <w:r w:rsidR="00087886" w:rsidRPr="00D257D4">
        <w:rPr>
          <w:lang w:val="nl-NL"/>
        </w:rPr>
        <w:t xml:space="preserve"> </w:t>
      </w:r>
      <w:r w:rsidRPr="00017A97">
        <w:rPr>
          <w:lang w:val="nl-NL"/>
        </w:rPr>
        <w:t>Nghị định số 78/2025/NĐ-CP ngày 01 tháng 4 năm 2025 của Chính phủ quy định chi tiết một số điều và biện pháp tổ chức, hướng dẫn thi hành Luật Ban hành văn bản quy phạm pháp luật</w:t>
      </w:r>
      <w:r>
        <w:rPr>
          <w:lang w:val="nl-NL"/>
        </w:rPr>
        <w:t>.</w:t>
      </w:r>
    </w:p>
    <w:p w14:paraId="7BB42EBF" w14:textId="3E28205F" w:rsidR="00087886" w:rsidRPr="00D257D4" w:rsidRDefault="007C3DEE" w:rsidP="000323FC">
      <w:pPr>
        <w:widowControl w:val="0"/>
        <w:spacing w:before="120"/>
        <w:ind w:firstLine="709"/>
        <w:jc w:val="both"/>
        <w:rPr>
          <w:lang w:val="nl-NL"/>
        </w:rPr>
      </w:pPr>
      <w:r w:rsidRPr="00B104FF">
        <w:rPr>
          <w:spacing w:val="-2"/>
          <w:lang w:val="vi-VN"/>
        </w:rPr>
        <w:t xml:space="preserve">Ủy ban nhân dân tỉnh </w:t>
      </w:r>
      <w:r w:rsidRPr="00173F24">
        <w:rPr>
          <w:spacing w:val="-2"/>
          <w:lang w:val="nl-NL"/>
        </w:rPr>
        <w:t xml:space="preserve">kính </w:t>
      </w:r>
      <w:r w:rsidRPr="00B104FF">
        <w:rPr>
          <w:spacing w:val="-2"/>
          <w:lang w:val="vi-VN"/>
        </w:rPr>
        <w:t xml:space="preserve">trình Thường trực Hội đồng nhân dân tỉnh </w:t>
      </w:r>
      <w:r w:rsidRPr="00173F24">
        <w:rPr>
          <w:spacing w:val="-2"/>
          <w:lang w:val="nl-NL"/>
        </w:rPr>
        <w:t xml:space="preserve">xem xét, chấp thuận đề nghị </w:t>
      </w:r>
      <w:r w:rsidRPr="00B104FF">
        <w:rPr>
          <w:spacing w:val="-2"/>
          <w:lang w:val="nl-NL"/>
        </w:rPr>
        <w:t xml:space="preserve">xây dựng </w:t>
      </w:r>
      <w:r w:rsidR="00087886" w:rsidRPr="003D4C44">
        <w:rPr>
          <w:lang w:val="nl-NL"/>
        </w:rPr>
        <w:t>Nghị quyết của Hội đồng nhân dân tỉnh quyết định</w:t>
      </w:r>
      <w:r w:rsidR="00087886" w:rsidRPr="00D257D4">
        <w:rPr>
          <w:rFonts w:ascii="Times New Roman Bold" w:hAnsi="Times New Roman Bold"/>
          <w:lang w:val="nl-NL"/>
        </w:rPr>
        <w:t xml:space="preserve"> </w:t>
      </w:r>
      <w:r w:rsidR="00087886" w:rsidRPr="003D4C44">
        <w:rPr>
          <w:lang w:val="nl-NL"/>
        </w:rPr>
        <w:t>quy định cơ chế hỗ trợ thực hiện dự án đầu tư xây dựng nhà ở xã hội trên địa bàn tỉnh Lạng Sơn</w:t>
      </w:r>
      <w:r w:rsidR="00087886" w:rsidRPr="00D257D4">
        <w:rPr>
          <w:lang w:val="nl-NL"/>
        </w:rPr>
        <w:t xml:space="preserve"> như sau:</w:t>
      </w:r>
    </w:p>
    <w:p w14:paraId="4A7254B1" w14:textId="77777777" w:rsidR="00535F0C" w:rsidRPr="00D257D4" w:rsidRDefault="00535F0C" w:rsidP="000323FC">
      <w:pPr>
        <w:widowControl w:val="0"/>
        <w:spacing w:before="120"/>
        <w:ind w:firstLine="709"/>
        <w:jc w:val="both"/>
        <w:rPr>
          <w:lang w:val="nl-NL"/>
        </w:rPr>
      </w:pPr>
      <w:r w:rsidRPr="003D4C44">
        <w:rPr>
          <w:b/>
          <w:lang w:val="vi-VN"/>
        </w:rPr>
        <w:t xml:space="preserve">I. </w:t>
      </w:r>
      <w:r w:rsidRPr="003D4C44">
        <w:rPr>
          <w:b/>
          <w:lang w:val="es-ES"/>
        </w:rPr>
        <w:t>SỰ CẦN THIẾT BAN HÀNH NGHỊ QUYẾT</w:t>
      </w:r>
    </w:p>
    <w:p w14:paraId="1F27D528" w14:textId="77777777" w:rsidR="00535F0C" w:rsidRPr="007C3DEE" w:rsidRDefault="00535F0C" w:rsidP="000323FC">
      <w:pPr>
        <w:widowControl w:val="0"/>
        <w:spacing w:before="120"/>
        <w:ind w:firstLine="709"/>
        <w:jc w:val="both"/>
        <w:rPr>
          <w:b/>
          <w:lang w:val="vi-VN"/>
        </w:rPr>
      </w:pPr>
      <w:r w:rsidRPr="007C3DEE">
        <w:rPr>
          <w:b/>
          <w:lang w:val="vi-VN"/>
        </w:rPr>
        <w:t xml:space="preserve">1. </w:t>
      </w:r>
      <w:r w:rsidRPr="00D257D4">
        <w:rPr>
          <w:b/>
          <w:lang w:val="nl-NL"/>
        </w:rPr>
        <w:t>Cơ sở</w:t>
      </w:r>
      <w:r w:rsidRPr="007C3DEE">
        <w:rPr>
          <w:b/>
          <w:lang w:val="vi-VN"/>
        </w:rPr>
        <w:t xml:space="preserve"> pháp lý</w:t>
      </w:r>
    </w:p>
    <w:p w14:paraId="08BDD990" w14:textId="72666368" w:rsidR="007C3DEE" w:rsidRPr="00017A97" w:rsidRDefault="007C3DEE" w:rsidP="000323FC">
      <w:pPr>
        <w:widowControl w:val="0"/>
        <w:suppressLineNumbers/>
        <w:tabs>
          <w:tab w:val="left" w:pos="709"/>
        </w:tabs>
        <w:spacing w:before="120"/>
        <w:jc w:val="both"/>
        <w:rPr>
          <w:lang w:val="nl-NL"/>
        </w:rPr>
      </w:pPr>
      <w:r>
        <w:rPr>
          <w:lang w:val="nl-NL"/>
        </w:rPr>
        <w:tab/>
        <w:t xml:space="preserve">- </w:t>
      </w:r>
      <w:r w:rsidRPr="00017A97">
        <w:rPr>
          <w:lang w:val="nl-NL"/>
        </w:rPr>
        <w:t>Luật Tổ chức chính quyền địa phương ngày 16 tháng 6 năm 2025;</w:t>
      </w:r>
    </w:p>
    <w:p w14:paraId="5629249D" w14:textId="76E80DEC" w:rsidR="00535F0C" w:rsidRPr="003D4C44" w:rsidRDefault="00535F0C" w:rsidP="000323FC">
      <w:pPr>
        <w:spacing w:before="120"/>
        <w:ind w:firstLine="720"/>
        <w:jc w:val="both"/>
        <w:rPr>
          <w:lang w:val="es-ES"/>
        </w:rPr>
      </w:pPr>
      <w:r w:rsidRPr="003D4C44">
        <w:rPr>
          <w:lang w:val="es-ES"/>
        </w:rPr>
        <w:t>- Luật Ban hành văn bản quy phạm pháp luật ngày 19 tháng 02 năm 2025;</w:t>
      </w:r>
    </w:p>
    <w:p w14:paraId="483AC9B5" w14:textId="77777777" w:rsidR="00CA04E5" w:rsidRPr="00CA04E5" w:rsidRDefault="00CA04E5" w:rsidP="00CA04E5">
      <w:pPr>
        <w:spacing w:before="80"/>
        <w:ind w:firstLine="720"/>
        <w:jc w:val="both"/>
        <w:rPr>
          <w:lang w:val="es-ES"/>
        </w:rPr>
      </w:pPr>
      <w:r w:rsidRPr="00CA04E5">
        <w:rPr>
          <w:lang w:val="es-ES"/>
        </w:rPr>
        <w:t xml:space="preserve">- Luật Ngân sách Nhà nước ngày 25 tháng 6 năm 2015; </w:t>
      </w:r>
    </w:p>
    <w:p w14:paraId="23FA66C4" w14:textId="070C860C" w:rsidR="00CA04E5" w:rsidRPr="00CA04E5" w:rsidRDefault="00CA04E5" w:rsidP="00CA04E5">
      <w:pPr>
        <w:spacing w:before="80"/>
        <w:ind w:firstLine="720"/>
        <w:jc w:val="both"/>
        <w:rPr>
          <w:lang w:val="es-ES"/>
        </w:rPr>
      </w:pPr>
      <w:r w:rsidRPr="00CA04E5">
        <w:rPr>
          <w:lang w:val="es-ES"/>
        </w:rPr>
        <w:t>- Luật sửa đổi, bổ sung một số điều của Luật Chứng khoán, Luật Kế toán, Luật Kiểm toán độc lập, Luật Ngân sách nhà nước, Luật Quản lý, sử dụng tài sản công, Luật Quản lý thuế, Luật Thuế thu nhập cá nhân, Luật Dự trữ quốc gia, Luật Xử lý vi phạm hành chính ngày 29 tháng 11 n</w:t>
      </w:r>
      <w:r w:rsidRPr="00CA04E5">
        <w:rPr>
          <w:rFonts w:hint="eastAsia"/>
          <w:lang w:val="es-ES"/>
        </w:rPr>
        <w:t>ă</w:t>
      </w:r>
      <w:r w:rsidRPr="00CA04E5">
        <w:rPr>
          <w:lang w:val="es-ES"/>
        </w:rPr>
        <w:t>m 2024;</w:t>
      </w:r>
    </w:p>
    <w:p w14:paraId="036E8703" w14:textId="525F72AD" w:rsidR="00535F0C" w:rsidRPr="003D4C44" w:rsidRDefault="00535F0C" w:rsidP="000323FC">
      <w:pPr>
        <w:spacing w:before="120"/>
        <w:ind w:firstLine="720"/>
        <w:jc w:val="both"/>
        <w:rPr>
          <w:lang w:val="es-ES"/>
        </w:rPr>
      </w:pPr>
      <w:r w:rsidRPr="003D4C44">
        <w:rPr>
          <w:lang w:val="es-ES"/>
        </w:rPr>
        <w:t>- Luật Xây dựng ngày 18 tháng 6 năm 2014; Luật Sửa đổi, bổ sung một số điều của Luật Xây dựng ngày 17 tháng 6 năm 2020;</w:t>
      </w:r>
    </w:p>
    <w:p w14:paraId="423E27C0" w14:textId="5FC2DB2E" w:rsidR="00535F0C" w:rsidRPr="003D4C44" w:rsidRDefault="00535F0C" w:rsidP="000323FC">
      <w:pPr>
        <w:spacing w:before="120"/>
        <w:ind w:firstLine="720"/>
        <w:jc w:val="both"/>
        <w:rPr>
          <w:lang w:val="es-ES"/>
        </w:rPr>
      </w:pPr>
      <w:r w:rsidRPr="003D4C44">
        <w:rPr>
          <w:lang w:val="es-ES"/>
        </w:rPr>
        <w:t>- Luật Nhà ở ngày 27 tháng 11 năm 2023;</w:t>
      </w:r>
    </w:p>
    <w:p w14:paraId="6587CA4A" w14:textId="77777777" w:rsidR="00535F0C" w:rsidRPr="003D4C44" w:rsidRDefault="00535F0C" w:rsidP="000323FC">
      <w:pPr>
        <w:spacing w:before="120"/>
        <w:ind w:firstLine="720"/>
        <w:jc w:val="both"/>
        <w:rPr>
          <w:lang w:val="es-ES"/>
        </w:rPr>
      </w:pPr>
      <w:r w:rsidRPr="003D4C44">
        <w:rPr>
          <w:lang w:val="es-ES"/>
        </w:rPr>
        <w:t>- Luật sửa đổi, bổ sung một số điều của Luật Đất đai số 31/2024/QH15, Luật Nhà ở số 27/2023/QH15, Luật Kinh doanh bất động sản số 29/2023/QH15, Luật Các tổ chức tín dụng số 32/2024/QH15 ngày 29 tháng 6 năm 2024;</w:t>
      </w:r>
    </w:p>
    <w:p w14:paraId="5279365C" w14:textId="77777777" w:rsidR="00CA04E5" w:rsidRDefault="00535F0C" w:rsidP="00CA04E5">
      <w:pPr>
        <w:widowControl w:val="0"/>
        <w:spacing w:before="120"/>
        <w:ind w:firstLine="720"/>
        <w:jc w:val="both"/>
        <w:rPr>
          <w:lang w:val="es-ES"/>
        </w:rPr>
      </w:pPr>
      <w:r w:rsidRPr="003D4C44">
        <w:rPr>
          <w:lang w:val="es-ES"/>
        </w:rPr>
        <w:t>- Nghị định số 100/2024/NĐ-CP ngày 26 tháng 7 năm 2024 của Chính phủ quy định chi tiết một số điều của Luật Nhà ở về phát triển và quản lý nhà ở xã hội;</w:t>
      </w:r>
    </w:p>
    <w:p w14:paraId="2E9370DF" w14:textId="63717ECE" w:rsidR="00535F0C" w:rsidRPr="003D4C44" w:rsidRDefault="00535F0C" w:rsidP="00CA04E5">
      <w:pPr>
        <w:widowControl w:val="0"/>
        <w:spacing w:before="120"/>
        <w:ind w:firstLine="720"/>
        <w:jc w:val="both"/>
        <w:rPr>
          <w:lang w:val="es-ES"/>
        </w:rPr>
      </w:pPr>
      <w:r w:rsidRPr="003D4C44">
        <w:rPr>
          <w:lang w:val="es-ES"/>
        </w:rPr>
        <w:t xml:space="preserve">- </w:t>
      </w:r>
      <w:r w:rsidRPr="00D257D4">
        <w:rPr>
          <w:lang w:val="es-ES"/>
        </w:rPr>
        <w:t>Nghị định số 78/2025/NĐ-CP ngày 01 tháng 4 năm 2025 của Chính phủ quy định chi tiết một số điều và biện pháp để t</w:t>
      </w:r>
      <w:r w:rsidR="00D257D4">
        <w:rPr>
          <w:lang w:val="es-ES"/>
        </w:rPr>
        <w:t>ổ</w:t>
      </w:r>
      <w:r w:rsidRPr="00D257D4">
        <w:rPr>
          <w:lang w:val="es-ES"/>
        </w:rPr>
        <w:t xml:space="preserve"> chức, hướng dẫn thi hành </w:t>
      </w:r>
      <w:r w:rsidRPr="003D4C44">
        <w:rPr>
          <w:lang w:val="es-ES"/>
        </w:rPr>
        <w:t xml:space="preserve">Luật </w:t>
      </w:r>
      <w:r w:rsidRPr="003D4C44">
        <w:rPr>
          <w:lang w:val="es-ES"/>
        </w:rPr>
        <w:lastRenderedPageBreak/>
        <w:t xml:space="preserve">Ban hành văn bản quy phạm pháp luật; </w:t>
      </w:r>
    </w:p>
    <w:p w14:paraId="42134190" w14:textId="535C4C82" w:rsidR="00D30951" w:rsidRPr="00D257D4" w:rsidRDefault="00535F0C" w:rsidP="000323FC">
      <w:pPr>
        <w:spacing w:before="120"/>
        <w:ind w:firstLine="720"/>
        <w:jc w:val="both"/>
        <w:rPr>
          <w:lang w:val="es-ES"/>
        </w:rPr>
      </w:pPr>
      <w:r w:rsidRPr="003D4C44">
        <w:rPr>
          <w:lang w:val="es-ES"/>
        </w:rPr>
        <w:t xml:space="preserve">- </w:t>
      </w:r>
      <w:r w:rsidR="00041C49">
        <w:rPr>
          <w:lang w:val="es-ES"/>
        </w:rPr>
        <w:t>Báo cáo</w:t>
      </w:r>
      <w:r w:rsidRPr="00D257D4">
        <w:rPr>
          <w:lang w:val="es-ES"/>
        </w:rPr>
        <w:t xml:space="preserve"> số </w:t>
      </w:r>
      <w:r w:rsidR="00AF13EE" w:rsidRPr="00041C49">
        <w:rPr>
          <w:lang w:val="es-ES"/>
        </w:rPr>
        <w:t>…../</w:t>
      </w:r>
      <w:r w:rsidR="00041C49" w:rsidRPr="00041C49">
        <w:rPr>
          <w:lang w:val="es-ES"/>
        </w:rPr>
        <w:t>BC-</w:t>
      </w:r>
      <w:r w:rsidR="00AF13EE" w:rsidRPr="00041C49">
        <w:rPr>
          <w:lang w:val="es-ES"/>
        </w:rPr>
        <w:t>STP ngày …</w:t>
      </w:r>
      <w:r w:rsidR="00D71E1E" w:rsidRPr="00041C49">
        <w:rPr>
          <w:lang w:val="es-ES"/>
        </w:rPr>
        <w:t>/</w:t>
      </w:r>
      <w:r w:rsidR="00AF13EE" w:rsidRPr="00041C49">
        <w:rPr>
          <w:lang w:val="es-ES"/>
        </w:rPr>
        <w:t>….</w:t>
      </w:r>
      <w:r w:rsidR="00D71E1E" w:rsidRPr="00041C49">
        <w:rPr>
          <w:lang w:val="es-ES"/>
        </w:rPr>
        <w:t xml:space="preserve">/2025 của Sở Tư pháp về việc </w:t>
      </w:r>
      <w:r w:rsidR="00041C49" w:rsidRPr="00041C49">
        <w:rPr>
          <w:lang w:val="es-ES"/>
        </w:rPr>
        <w:t>thẩm định dự thảo</w:t>
      </w:r>
      <w:r w:rsidRPr="00041C49">
        <w:rPr>
          <w:lang w:val="es-ES"/>
        </w:rPr>
        <w:t xml:space="preserve"> Nghị quyết quy định cơ chế hỗ trợ thực hiện dự án đầu tư xây dựng nhà ở xã hội trên địa bàn tỉnh.</w:t>
      </w:r>
    </w:p>
    <w:p w14:paraId="52901780" w14:textId="3EF1172F" w:rsidR="00535F0C" w:rsidRPr="00D257D4" w:rsidRDefault="00535F0C" w:rsidP="000323FC">
      <w:pPr>
        <w:spacing w:before="120"/>
        <w:ind w:firstLine="720"/>
        <w:jc w:val="both"/>
        <w:rPr>
          <w:b/>
          <w:lang w:val="es-ES"/>
        </w:rPr>
      </w:pPr>
      <w:r w:rsidRPr="007C3DEE">
        <w:rPr>
          <w:b/>
          <w:lang w:val="vi-VN"/>
        </w:rPr>
        <w:t xml:space="preserve">2. </w:t>
      </w:r>
      <w:r w:rsidRPr="00D257D4">
        <w:rPr>
          <w:b/>
          <w:lang w:val="es-ES"/>
        </w:rPr>
        <w:t>Cơ sở thực tiễn</w:t>
      </w:r>
    </w:p>
    <w:p w14:paraId="43F4BECB" w14:textId="77777777" w:rsidR="00D30951" w:rsidRDefault="00535F0C" w:rsidP="000323FC">
      <w:pPr>
        <w:spacing w:before="120"/>
        <w:ind w:firstLine="720"/>
        <w:jc w:val="both"/>
        <w:rPr>
          <w:lang w:val="nl-NL"/>
        </w:rPr>
      </w:pPr>
      <w:r w:rsidRPr="003D4C44">
        <w:rPr>
          <w:lang w:val="nl-NL"/>
        </w:rPr>
        <w:t>Trong giai đoạn 2021-2025, tỉnh Lạng Sơn đã đạt được nhiều kết quả tích cực trong việc thu hút đầu tư. Tính từ năm 2021 đến nay, toàn tỉnh đã chấp thuận chủ trương đầu tư hoặc cấp giấy chứng nhận đăng ký đầu tư cho trên 70 dự án, với tổng vốn đăng ký khoảng 20.000 tỷ đồng. Trong đó, trên 60 dự án được chấp thuận chủ trương đầu tư với tổng vốn đăng ký khoảng 19.850 tỷ đồng và trên 10 dự án được cấp giấy chứng nhận đăng ký đầu tư với tổng vốn đăng ký khoảng 150 tỷ đồng. Các dự án này đã góp phần thúc đẩy tăng trưởng kinh tế, chuyển dịch cơ cấu kinh tế, tạo việc làm và nâng cao thu nhập cho người lao động. Cùng với đó, nhiều công trình hạ tầng giao thông và khu công nghiệp đã được hoàn thành, tạo điều kiện thuận lợi cho các hoạt động đầu tư tại tỉnh.</w:t>
      </w:r>
    </w:p>
    <w:p w14:paraId="15952A1A" w14:textId="0F622A12" w:rsidR="007C3DEE" w:rsidRDefault="00535F0C" w:rsidP="00D30951">
      <w:pPr>
        <w:spacing w:before="80"/>
        <w:ind w:firstLine="720"/>
        <w:jc w:val="both"/>
        <w:rPr>
          <w:lang w:val="nl-NL"/>
        </w:rPr>
      </w:pPr>
      <w:r w:rsidRPr="003D4C44">
        <w:rPr>
          <w:lang w:val="nl-NL"/>
        </w:rPr>
        <w:t>Tuy nhiên, trong công tác thu hút đầu tư về các dự án nhà ở xã hội trên địa bàn tỉnh vẫn còn có khó khăn nhất định, quy hoạch chưa đồng bộ, kết cấu hạ tầng chưa đáp ứng đủ yêu cầu của các nhà đầu tư quan tâm. Mặc dù môi trường đầu tư kinh doanh có nhiều cải thiện tích cực, nhưng thủ tục vẫn còn rườm rà tốn thời gian, làm hạn chế thu hút các dự án đầu tư. Việc thiếu các chính sách ưu đãi mạnh mẽ cũng khiến tỉnh gặp khó khăn trong cạnh tranh thu hút các dự án quy mô lớn và công nghệ cao so với các địa phương khác.</w:t>
      </w:r>
    </w:p>
    <w:p w14:paraId="1304E9E3" w14:textId="77777777" w:rsidR="007C3DEE" w:rsidRPr="00D257D4" w:rsidRDefault="00535F0C" w:rsidP="00D30951">
      <w:pPr>
        <w:spacing w:before="80"/>
        <w:ind w:firstLine="720"/>
        <w:jc w:val="both"/>
        <w:rPr>
          <w:lang w:val="nl-NL"/>
        </w:rPr>
      </w:pPr>
      <w:r w:rsidRPr="00D257D4">
        <w:rPr>
          <w:lang w:val="nl-NL"/>
        </w:rPr>
        <w:t>Tại Đề án “Đầu tư xây dựng ít nhất 01 triệu căn hộ nhà ở xã</w:t>
      </w:r>
      <w:r w:rsidR="007C3DEE" w:rsidRPr="00D257D4">
        <w:rPr>
          <w:lang w:val="nl-NL"/>
        </w:rPr>
        <w:t xml:space="preserve"> </w:t>
      </w:r>
      <w:r w:rsidRPr="00D257D4">
        <w:rPr>
          <w:lang w:val="nl-NL"/>
        </w:rPr>
        <w:t xml:space="preserve">hội cho đối tượng thu nhập thấp, công nhân khu công nghiệp giai đoạn 2021-2030” ban hành kèm theo Quyết định số 338/QĐ-TTg ngày 03/4/2023 của Thủ tướng Chính phủ, trong đó giao tỉnh Lạng Sơn đến năm 2030 hoàn thành </w:t>
      </w:r>
      <w:r w:rsidRPr="00D257D4">
        <w:rPr>
          <w:b/>
          <w:bCs/>
          <w:lang w:val="nl-NL"/>
        </w:rPr>
        <w:t>3.000</w:t>
      </w:r>
      <w:r w:rsidRPr="00D257D4">
        <w:rPr>
          <w:lang w:val="nl-NL"/>
        </w:rPr>
        <w:t xml:space="preserve"> căn hộ NOXH cho </w:t>
      </w:r>
      <w:r w:rsidRPr="00D257D4">
        <w:rPr>
          <w:rFonts w:hint="eastAsia"/>
          <w:lang w:val="nl-NL"/>
        </w:rPr>
        <w:t>đ</w:t>
      </w:r>
      <w:r w:rsidRPr="00D257D4">
        <w:rPr>
          <w:lang w:val="nl-NL"/>
        </w:rPr>
        <w:t>ối t</w:t>
      </w:r>
      <w:r w:rsidRPr="00D257D4">
        <w:rPr>
          <w:rFonts w:hint="eastAsia"/>
          <w:lang w:val="nl-NL"/>
        </w:rPr>
        <w:t>ư</w:t>
      </w:r>
      <w:r w:rsidRPr="00D257D4">
        <w:rPr>
          <w:lang w:val="nl-NL"/>
        </w:rPr>
        <w:t xml:space="preserve">ợng thu nhập thấp, công nhân KCN. </w:t>
      </w:r>
    </w:p>
    <w:p w14:paraId="59EAE7FE" w14:textId="3B5B499E" w:rsidR="00D30951" w:rsidRPr="00D257D4" w:rsidRDefault="00EB79BC" w:rsidP="00D30951">
      <w:pPr>
        <w:spacing w:before="80"/>
        <w:ind w:firstLine="720"/>
        <w:jc w:val="both"/>
        <w:rPr>
          <w:lang w:val="nl-NL"/>
        </w:rPr>
      </w:pPr>
      <w:r>
        <w:rPr>
          <w:lang w:val="nl-NL"/>
        </w:rPr>
        <w:t>Giai đoạn 2021-2025</w:t>
      </w:r>
      <w:r w:rsidR="00535F0C" w:rsidRPr="00D257D4">
        <w:rPr>
          <w:lang w:val="nl-NL"/>
        </w:rPr>
        <w:t>, trên địa bàn tỉnh đã thực hiện hoàn thành</w:t>
      </w:r>
      <w:r w:rsidR="00535F0C" w:rsidRPr="00D257D4">
        <w:rPr>
          <w:b/>
          <w:lang w:val="nl-NL"/>
        </w:rPr>
        <w:t xml:space="preserve"> </w:t>
      </w:r>
      <w:r>
        <w:rPr>
          <w:b/>
          <w:lang w:val="nl-NL"/>
        </w:rPr>
        <w:t>636</w:t>
      </w:r>
      <w:r w:rsidR="00535F0C" w:rsidRPr="00D257D4">
        <w:rPr>
          <w:b/>
          <w:lang w:val="nl-NL"/>
        </w:rPr>
        <w:t xml:space="preserve"> </w:t>
      </w:r>
      <w:r>
        <w:rPr>
          <w:lang w:val="nl-NL"/>
        </w:rPr>
        <w:t>căn hộ nhà ở xã hội (gồm 03</w:t>
      </w:r>
      <w:r w:rsidR="00535F0C" w:rsidRPr="00D257D4">
        <w:rPr>
          <w:lang w:val="nl-NL"/>
        </w:rPr>
        <w:t xml:space="preserve"> tòa chung cư là GP1</w:t>
      </w:r>
      <w:r>
        <w:rPr>
          <w:lang w:val="nl-NL"/>
        </w:rPr>
        <w:t>, GP2</w:t>
      </w:r>
      <w:r w:rsidR="00535F0C" w:rsidRPr="00D257D4">
        <w:rPr>
          <w:lang w:val="nl-NL"/>
        </w:rPr>
        <w:t xml:space="preserve"> và GP</w:t>
      </w:r>
      <w:r>
        <w:rPr>
          <w:lang w:val="nl-NL"/>
        </w:rPr>
        <w:t>3</w:t>
      </w:r>
      <w:r w:rsidR="00535F0C" w:rsidRPr="00D257D4">
        <w:rPr>
          <w:lang w:val="nl-NL"/>
        </w:rPr>
        <w:t xml:space="preserve"> thuộc dự án </w:t>
      </w:r>
      <w:r w:rsidR="00535F0C" w:rsidRPr="003D4C44">
        <w:rPr>
          <w:bCs/>
          <w:lang w:val="nl-NL"/>
        </w:rPr>
        <w:t>Nhà ở xã hội số 2, thành phố Lạng Sơn)</w:t>
      </w:r>
      <w:r w:rsidR="00535F0C" w:rsidRPr="00D257D4">
        <w:rPr>
          <w:lang w:val="nl-NL"/>
        </w:rPr>
        <w:t xml:space="preserve">, số lượng căn hộ nhà ở xã hội còn lại phải thực hiện đến năm 2030 là </w:t>
      </w:r>
      <w:r w:rsidR="00535F0C" w:rsidRPr="00D257D4">
        <w:rPr>
          <w:b/>
          <w:bCs/>
          <w:lang w:val="nl-NL"/>
        </w:rPr>
        <w:t>2.</w:t>
      </w:r>
      <w:r>
        <w:rPr>
          <w:b/>
          <w:bCs/>
          <w:lang w:val="nl-NL"/>
        </w:rPr>
        <w:t>364</w:t>
      </w:r>
      <w:r w:rsidR="00535F0C" w:rsidRPr="00D257D4">
        <w:rPr>
          <w:lang w:val="nl-NL"/>
        </w:rPr>
        <w:t xml:space="preserve"> căn. Do vậy</w:t>
      </w:r>
      <w:r>
        <w:rPr>
          <w:lang w:val="nl-NL"/>
        </w:rPr>
        <w:t>,</w:t>
      </w:r>
      <w:r w:rsidR="00535F0C" w:rsidRPr="00D257D4">
        <w:rPr>
          <w:lang w:val="nl-NL"/>
        </w:rPr>
        <w:t xml:space="preserve"> để có thể thu hút nhà đầu tư thực hiện dự án đầu tư xây dựng nhà ở xã hội trên địa bản tỉnh, cần có cơ chế hỗ trợ thực hiện dự án đầu tư xây dựng nhà ở xã hội.</w:t>
      </w:r>
    </w:p>
    <w:p w14:paraId="6A199B0E" w14:textId="77777777" w:rsidR="00D30951" w:rsidRPr="00D257D4" w:rsidRDefault="00535F0C" w:rsidP="00D30951">
      <w:pPr>
        <w:spacing w:before="80"/>
        <w:ind w:firstLine="720"/>
        <w:jc w:val="both"/>
        <w:rPr>
          <w:rStyle w:val="fontstyle01"/>
          <w:color w:val="auto"/>
          <w:lang w:val="nl-NL"/>
        </w:rPr>
      </w:pPr>
      <w:r w:rsidRPr="00D257D4">
        <w:rPr>
          <w:lang w:val="nl-NL"/>
        </w:rPr>
        <w:t xml:space="preserve">Theo Kế hoạch số 201-KH/TU ngày 14/12/2024 của Ban Thường vụ Tỉnh ủy thực hiện Chỉ thị số 34-CT/TW, ngày 24/5/2024 của Ban Bí thư về tăng cường sự lãnh đạo của Đảng đối với công tác phát triển nhà ở xã hội trong tình hình mới, </w:t>
      </w:r>
      <w:r w:rsidRPr="003D4C44">
        <w:rPr>
          <w:lang w:val="nl-NL"/>
        </w:rPr>
        <w:t xml:space="preserve">trong đó có nội dung: </w:t>
      </w:r>
      <w:r w:rsidRPr="003D4C44">
        <w:rPr>
          <w:i/>
          <w:lang w:val="nl-NL"/>
        </w:rPr>
        <w:t>“</w:t>
      </w:r>
      <w:r w:rsidRPr="00D257D4">
        <w:rPr>
          <w:rStyle w:val="fontstyle01"/>
          <w:i/>
          <w:color w:val="auto"/>
          <w:lang w:val="nl-NL"/>
        </w:rPr>
        <w:t>Đảng đoàn Hội đồng nhân dân tỉnh chỉ đạo Hội đồng nhân dân tỉnh nghiên cứu ban hành cơ chế, chính sách đặc thù về phát triển nhà ở xã hội; tăng cường công tác lãnh đạo, chỉ đạo Hội đồng nhân dân các cấp thực hiện tốt vai trò giám sát việc chấp hành chính sách, pháp luật liên quan đến công tác phát triển nhà ở xã hội trong tình hình mới.</w:t>
      </w:r>
      <w:r w:rsidRPr="00D257D4">
        <w:rPr>
          <w:rStyle w:val="fontstyle01"/>
          <w:color w:val="auto"/>
          <w:lang w:val="nl-NL"/>
        </w:rPr>
        <w:t>”</w:t>
      </w:r>
    </w:p>
    <w:p w14:paraId="0631D888" w14:textId="0BBC1248" w:rsidR="00D30951" w:rsidRPr="00D257D4" w:rsidRDefault="00D30951" w:rsidP="00D30951">
      <w:pPr>
        <w:spacing w:before="80"/>
        <w:ind w:firstLine="720"/>
        <w:jc w:val="both"/>
        <w:rPr>
          <w:i/>
          <w:iCs/>
          <w:lang w:val="nl-NL"/>
        </w:rPr>
      </w:pPr>
      <w:r w:rsidRPr="00D257D4">
        <w:rPr>
          <w:lang w:val="nl-NL"/>
        </w:rPr>
        <w:lastRenderedPageBreak/>
        <w:t xml:space="preserve">Thực hiện Luật Ban hành văn bản quy phạm pháp luật năm 2015 và Điều 28 Nghị định số 34/2016/NĐ-CP, Bộ Tư pháp đã ban hành Công văn số 6585/BTP-VĐCXDPL ngày 29/12/2023, thông báo danh mục nội dung giao chính quyền địa phương quy định chi tiết các luật được Quốc hội khóa XV thông qua tại Kỳ họp thứ 6, trong đó có Luật Nhà ở. Tuy nhiên, danh mục kèm theo Công văn không bao gồm nội dung tại điểm g khoản 2 Điều 85 Luật Nhà ở: </w:t>
      </w:r>
      <w:r w:rsidRPr="00D257D4">
        <w:rPr>
          <w:i/>
          <w:iCs/>
          <w:lang w:val="nl-NL"/>
        </w:rPr>
        <w:t>“Hội đồng nhân dân cấp tỉnh căn cứ điều kiện của địa phương ban hành cơ chế hỗ trợ thực hiện dự án đầu tư xây dựng nhà ở xã hội…”</w:t>
      </w:r>
    </w:p>
    <w:p w14:paraId="25E4D38D" w14:textId="77777777" w:rsidR="00D30951" w:rsidRPr="00D257D4" w:rsidRDefault="00D30951" w:rsidP="00D30951">
      <w:pPr>
        <w:shd w:val="clear" w:color="auto" w:fill="FFFFFF"/>
        <w:spacing w:before="80"/>
        <w:ind w:firstLine="709"/>
        <w:jc w:val="both"/>
        <w:rPr>
          <w:lang w:val="nl-NL"/>
        </w:rPr>
      </w:pPr>
      <w:r w:rsidRPr="00D257D4">
        <w:rPr>
          <w:lang w:val="nl-NL"/>
        </w:rPr>
        <w:t>Vì vậy, UBND tỉnh không đưa nội dung này vào danh mục nghị quyết quy định chi tiết Luật Nhà ở trình Thường trực HĐND tỉnh ban hành theo quy định tại khoản 1 Điều 27 Luật Ban hành văn bản năm 2015 (nay là điểm a khoản 1 Điều 21 Luật năm 2025).</w:t>
      </w:r>
    </w:p>
    <w:p w14:paraId="2532AD00" w14:textId="20A415E8" w:rsidR="00D30951" w:rsidRPr="00D257D4" w:rsidRDefault="00D30951" w:rsidP="00D30951">
      <w:pPr>
        <w:shd w:val="clear" w:color="auto" w:fill="FFFFFF"/>
        <w:spacing w:before="80"/>
        <w:ind w:firstLine="709"/>
        <w:jc w:val="both"/>
        <w:rPr>
          <w:lang w:val="nl-NL"/>
        </w:rPr>
      </w:pPr>
      <w:r w:rsidRPr="00D257D4">
        <w:rPr>
          <w:lang w:val="nl-NL"/>
        </w:rPr>
        <w:t>Tuy nhiên, quy định tại điểm g khoản 2 Điều 85 là nhiệm vụ được giao trực tiếp cho HĐND cấp tỉnh, nhằm cụ thể hóa chính sách hỗ trợ nhà ở xã hội theo điều kiện từng địa phương. Theo Luật Ban hành văn bản quy phạm pháp luật, HĐND tỉnh có thẩm quyền ban hành nghị quyết để thực hiện các chính sách này. Do đó, mặc dù không thuộc danh mục hướng dẫn của Bộ Tư pháp, việc xây dựng Nghị quyết của HĐND tỉnh quy định cơ chế hỗ trợ thực hiện dự án đầu tư xây dựng nhà ở xã hội trên địa bàn tỉnh Lạng Sơn là cần thiết, đúng thẩm quyền và phù hợp với quy định pháp luật.</w:t>
      </w:r>
    </w:p>
    <w:p w14:paraId="6263CED4" w14:textId="77777777" w:rsidR="00535F0C" w:rsidRPr="00D257D4" w:rsidRDefault="00535F0C" w:rsidP="00D30951">
      <w:pPr>
        <w:pStyle w:val="NormalWeb"/>
        <w:widowControl w:val="0"/>
        <w:spacing w:before="80" w:beforeAutospacing="0" w:after="0" w:afterAutospacing="0"/>
        <w:ind w:firstLine="709"/>
        <w:jc w:val="both"/>
        <w:rPr>
          <w:b/>
          <w:sz w:val="28"/>
          <w:szCs w:val="28"/>
          <w:shd w:val="clear" w:color="auto" w:fill="FFFFFF"/>
          <w:lang w:val="nl-NL"/>
        </w:rPr>
      </w:pPr>
      <w:r w:rsidRPr="00D257D4">
        <w:rPr>
          <w:b/>
          <w:sz w:val="28"/>
          <w:szCs w:val="28"/>
          <w:shd w:val="clear" w:color="auto" w:fill="FFFFFF"/>
          <w:lang w:val="nl-NL"/>
        </w:rPr>
        <w:t>II. MỤC ĐÍCH, QUAN ĐIỂM XÂY DỰNG NGHỊ QUYẾT</w:t>
      </w:r>
    </w:p>
    <w:p w14:paraId="2A028E55" w14:textId="77777777" w:rsidR="00535F0C" w:rsidRPr="00D257D4" w:rsidRDefault="00535F0C" w:rsidP="00D30951">
      <w:pPr>
        <w:widowControl w:val="0"/>
        <w:shd w:val="clear" w:color="auto" w:fill="FFFFFF"/>
        <w:spacing w:before="80"/>
        <w:ind w:firstLine="709"/>
        <w:jc w:val="both"/>
        <w:rPr>
          <w:b/>
          <w:bCs/>
          <w:lang w:val="nl-NL"/>
        </w:rPr>
      </w:pPr>
      <w:r w:rsidRPr="00D257D4">
        <w:rPr>
          <w:b/>
          <w:bCs/>
          <w:lang w:val="nl-NL"/>
        </w:rPr>
        <w:t xml:space="preserve">1. </w:t>
      </w:r>
      <w:r w:rsidRPr="003D4C44">
        <w:rPr>
          <w:b/>
          <w:bCs/>
          <w:lang w:val="vi-VN"/>
        </w:rPr>
        <w:t xml:space="preserve">Mục đích </w:t>
      </w:r>
    </w:p>
    <w:p w14:paraId="3F1B1B43" w14:textId="77777777" w:rsidR="00535F0C" w:rsidRPr="00D257D4" w:rsidRDefault="00535F0C" w:rsidP="00D30951">
      <w:pPr>
        <w:widowControl w:val="0"/>
        <w:spacing w:before="80"/>
        <w:ind w:firstLine="709"/>
        <w:jc w:val="both"/>
        <w:rPr>
          <w:bCs/>
          <w:lang w:val="nl-NL"/>
        </w:rPr>
      </w:pPr>
      <w:r w:rsidRPr="00D257D4">
        <w:rPr>
          <w:bCs/>
          <w:lang w:val="nl-NL"/>
        </w:rPr>
        <w:t xml:space="preserve">- Xây dựng </w:t>
      </w:r>
      <w:r w:rsidRPr="003D4C44">
        <w:rPr>
          <w:bCs/>
          <w:lang w:val="vi-VN"/>
        </w:rPr>
        <w:t xml:space="preserve">Nghị quyết </w:t>
      </w:r>
      <w:r w:rsidRPr="00D257D4">
        <w:rPr>
          <w:bCs/>
          <w:lang w:val="nl-NL"/>
        </w:rPr>
        <w:t xml:space="preserve">của HĐND tỉnh quyết định </w:t>
      </w:r>
      <w:r w:rsidRPr="00D257D4">
        <w:rPr>
          <w:lang w:val="nl-NL"/>
        </w:rPr>
        <w:t>ban hành cơ chế hỗ trợ thực hiện dự án đầu tư xây dựng nhà ở xã hội trên địa bàn tỉnh Lạng Sơn</w:t>
      </w:r>
      <w:r w:rsidRPr="00D257D4">
        <w:rPr>
          <w:bCs/>
          <w:lang w:val="nl-NL"/>
        </w:rPr>
        <w:t xml:space="preserve"> theo quy định tại </w:t>
      </w:r>
      <w:r w:rsidRPr="00D257D4">
        <w:rPr>
          <w:lang w:val="nl-NL"/>
        </w:rPr>
        <w:t>điểm g khoản 2 Điều 85 Luật Nhà ở ngày 27 tháng 11 năm 2023 và Kế hoạch số 201-KH/TU ngày 14/12/2024 của Ban Thường vụ Tỉnh ủy thực hiện Chỉ thị số 34-CT/TW, ngày 24/5/2024 của Ban Bí thư về tăng cường sự lãnh đạo của Đảng đối với công tác phát triển nhà ở xã hội trong tình hình mới.</w:t>
      </w:r>
    </w:p>
    <w:p w14:paraId="0DF19EA7" w14:textId="77777777" w:rsidR="00535F0C" w:rsidRPr="00D257D4" w:rsidRDefault="00535F0C" w:rsidP="00D30951">
      <w:pPr>
        <w:spacing w:before="80"/>
        <w:ind w:firstLine="720"/>
        <w:jc w:val="both"/>
        <w:rPr>
          <w:lang w:val="nl-NL"/>
        </w:rPr>
      </w:pPr>
      <w:r w:rsidRPr="003D4C44">
        <w:rPr>
          <w:lang w:val="it-IT"/>
        </w:rPr>
        <w:t>- K</w:t>
      </w:r>
      <w:r w:rsidRPr="00D257D4">
        <w:rPr>
          <w:bCs/>
          <w:lang w:val="nl-NL"/>
        </w:rPr>
        <w:t xml:space="preserve">huyến khích </w:t>
      </w:r>
      <w:r w:rsidRPr="00D257D4">
        <w:rPr>
          <w:lang w:val="nl-NL"/>
        </w:rPr>
        <w:t xml:space="preserve">Chủ đầu tư dự án đầu tư xây dựng nhà ở xã hội được đầu tư bằng nguồn tài chính công đoàn; Chủ đầu tư dự án đầu tư xây dựng nhà ở xã hội không bằng nguồn vốn quy định tại khoản 1 Điều 85 Luật Nhà ở ngày 27 tháng 11 năm 2023; Chủ đầu tư dự án đầu tư xây dựng nhà ở thương mại trực tiếp đầu tư xây dựng nhà ở xã hội trong phạm vi dự án đầu tư xây dựng nhà ở thương mại được hưởng ưu đãi đối với phần diện tích đất quy định tại khoản 2, khoản 3 Điều 83 Luật Nhà ở do chủ đầu tư trực tiếp đầu tư xây dựng và các cơ quan nhà nước, tổ chức, cá nhân khác có liên quan đến hoạt động đầu tư xây dựng nhà ở xã hội trên địa bàn tỉnh </w:t>
      </w:r>
      <w:r w:rsidRPr="00D257D4">
        <w:rPr>
          <w:iCs/>
          <w:lang w:val="nl-NL"/>
        </w:rPr>
        <w:t>Lạng Sơn</w:t>
      </w:r>
      <w:r w:rsidR="00A848FC" w:rsidRPr="00D257D4">
        <w:rPr>
          <w:iCs/>
          <w:lang w:val="nl-NL"/>
        </w:rPr>
        <w:t>.</w:t>
      </w:r>
    </w:p>
    <w:p w14:paraId="096020D2" w14:textId="77777777" w:rsidR="00535F0C" w:rsidRPr="00D257D4" w:rsidRDefault="00535F0C" w:rsidP="00D30951">
      <w:pPr>
        <w:pStyle w:val="NormalWeb"/>
        <w:widowControl w:val="0"/>
        <w:spacing w:before="80" w:beforeAutospacing="0" w:after="0" w:afterAutospacing="0"/>
        <w:ind w:firstLine="709"/>
        <w:jc w:val="both"/>
        <w:rPr>
          <w:b/>
          <w:bCs/>
          <w:sz w:val="28"/>
          <w:szCs w:val="28"/>
          <w:lang w:val="nl-NL"/>
        </w:rPr>
      </w:pPr>
      <w:r w:rsidRPr="003D4C44">
        <w:rPr>
          <w:b/>
          <w:bCs/>
          <w:sz w:val="28"/>
          <w:szCs w:val="28"/>
          <w:lang w:val="vi-VN"/>
        </w:rPr>
        <w:t xml:space="preserve">2. Quan điểm xây dựng </w:t>
      </w:r>
      <w:r w:rsidR="005F010E" w:rsidRPr="00D257D4">
        <w:rPr>
          <w:b/>
          <w:bCs/>
          <w:sz w:val="28"/>
          <w:szCs w:val="28"/>
          <w:lang w:val="nl-NL"/>
        </w:rPr>
        <w:t>nghị quyết</w:t>
      </w:r>
    </w:p>
    <w:p w14:paraId="47D7DBF3" w14:textId="77777777" w:rsidR="00A848FC" w:rsidRDefault="006218B8" w:rsidP="00D30951">
      <w:pPr>
        <w:spacing w:before="80"/>
        <w:ind w:firstLine="720"/>
        <w:jc w:val="both"/>
        <w:rPr>
          <w:lang w:val="it-IT"/>
        </w:rPr>
      </w:pPr>
      <w:r>
        <w:rPr>
          <w:lang w:val="it-IT"/>
        </w:rPr>
        <w:t xml:space="preserve">- </w:t>
      </w:r>
      <w:r w:rsidR="00A848FC">
        <w:rPr>
          <w:lang w:val="it-IT"/>
        </w:rPr>
        <w:t xml:space="preserve">Việc xây dựng nghị quyết đảm bảo </w:t>
      </w:r>
      <w:r w:rsidR="00A848FC">
        <w:rPr>
          <w:lang w:val="es-ES"/>
        </w:rPr>
        <w:t>p</w:t>
      </w:r>
      <w:r w:rsidR="00A848FC">
        <w:rPr>
          <w:lang w:val="it-IT"/>
        </w:rPr>
        <w:t xml:space="preserve">hù hợp với điều kiện kinh tế, xã hội tại địa phương, bảo đảm hài hòa lợi ích của </w:t>
      </w:r>
      <w:r w:rsidR="00A848FC">
        <w:rPr>
          <w:lang w:val="vi-VN"/>
        </w:rPr>
        <w:t>N</w:t>
      </w:r>
      <w:r w:rsidR="00A848FC">
        <w:rPr>
          <w:lang w:val="it-IT"/>
        </w:rPr>
        <w:t xml:space="preserve">hà nước và tổ chức, hộ gia đình, cá nhân, cộng đồng dân cư và phù hợp với quy định của pháp luật về nhà ở. </w:t>
      </w:r>
    </w:p>
    <w:p w14:paraId="3F1DD3F1" w14:textId="77777777" w:rsidR="00535F0C" w:rsidRPr="003D4C44" w:rsidRDefault="00535F0C" w:rsidP="00D30951">
      <w:pPr>
        <w:widowControl w:val="0"/>
        <w:spacing w:before="80"/>
        <w:ind w:firstLine="709"/>
        <w:jc w:val="both"/>
        <w:rPr>
          <w:lang w:val="it-IT"/>
        </w:rPr>
      </w:pPr>
      <w:r w:rsidRPr="003D4C44">
        <w:rPr>
          <w:lang w:val="it-IT"/>
        </w:rPr>
        <w:t xml:space="preserve">- Phù hợp với điều kiện kinh tế, xã hội tại địa phương, bảo đảm hài hòa lợi </w:t>
      </w:r>
      <w:r w:rsidRPr="003D4C44">
        <w:rPr>
          <w:lang w:val="it-IT"/>
        </w:rPr>
        <w:lastRenderedPageBreak/>
        <w:t xml:space="preserve">ích của </w:t>
      </w:r>
      <w:r w:rsidRPr="003D4C44">
        <w:rPr>
          <w:lang w:val="vi-VN"/>
        </w:rPr>
        <w:t>N</w:t>
      </w:r>
      <w:r w:rsidRPr="003D4C44">
        <w:rPr>
          <w:lang w:val="it-IT"/>
        </w:rPr>
        <w:t>hà nước và tổ chức, hộ gia đình, cá nhân, cộng đồng dân cư.</w:t>
      </w:r>
    </w:p>
    <w:p w14:paraId="76589625" w14:textId="77777777" w:rsidR="002B7929" w:rsidRPr="003D4C44" w:rsidRDefault="002B7929" w:rsidP="00D30951">
      <w:pPr>
        <w:widowControl w:val="0"/>
        <w:autoSpaceDE w:val="0"/>
        <w:autoSpaceDN w:val="0"/>
        <w:adjustRightInd w:val="0"/>
        <w:spacing w:before="80"/>
        <w:ind w:firstLine="709"/>
        <w:jc w:val="both"/>
        <w:rPr>
          <w:b/>
          <w:bCs/>
          <w:lang w:val="af-ZA"/>
        </w:rPr>
      </w:pPr>
      <w:r w:rsidRPr="003D4C44">
        <w:rPr>
          <w:b/>
          <w:bCs/>
          <w:lang w:val="af-ZA"/>
        </w:rPr>
        <w:t xml:space="preserve">III. PHẠM VI ĐIỀU CHỈNH, ĐỐI TƯỢNG ÁP DỤNG </w:t>
      </w:r>
    </w:p>
    <w:p w14:paraId="3F85023A" w14:textId="77777777" w:rsidR="003D4C44" w:rsidRPr="003D4C44" w:rsidRDefault="003D4C44" w:rsidP="00D30951">
      <w:pPr>
        <w:pStyle w:val="BodyTextIndent2"/>
        <w:widowControl w:val="0"/>
        <w:spacing w:before="80"/>
        <w:ind w:firstLine="709"/>
        <w:rPr>
          <w:rFonts w:ascii="Times New Roman" w:hAnsi="Times New Roman"/>
          <w:b/>
          <w:szCs w:val="28"/>
          <w:lang w:val="vi-VN"/>
        </w:rPr>
      </w:pPr>
      <w:r w:rsidRPr="003D4C44">
        <w:rPr>
          <w:rFonts w:ascii="Times New Roman" w:hAnsi="Times New Roman"/>
          <w:b/>
          <w:szCs w:val="28"/>
          <w:lang w:val="af-ZA"/>
        </w:rPr>
        <w:t xml:space="preserve">1. </w:t>
      </w:r>
      <w:r w:rsidRPr="003D4C44">
        <w:rPr>
          <w:rFonts w:ascii="Times New Roman" w:hAnsi="Times New Roman"/>
          <w:szCs w:val="28"/>
          <w:lang w:val="af-ZA"/>
        </w:rPr>
        <w:t>Phạm vi điều chỉnh</w:t>
      </w:r>
      <w:r w:rsidRPr="003D4C44">
        <w:rPr>
          <w:rFonts w:ascii="Times New Roman" w:hAnsi="Times New Roman"/>
          <w:b/>
          <w:szCs w:val="28"/>
          <w:lang w:val="af-ZA"/>
        </w:rPr>
        <w:t xml:space="preserve"> </w:t>
      </w:r>
    </w:p>
    <w:p w14:paraId="6CB33D6A" w14:textId="77777777" w:rsidR="003D4C44" w:rsidRPr="00D257D4" w:rsidRDefault="003D4C44" w:rsidP="00481AAE">
      <w:pPr>
        <w:widowControl w:val="0"/>
        <w:spacing w:before="80"/>
        <w:ind w:firstLine="720"/>
        <w:jc w:val="both"/>
        <w:rPr>
          <w:lang w:val="af-ZA"/>
        </w:rPr>
      </w:pPr>
      <w:r w:rsidRPr="00D257D4">
        <w:rPr>
          <w:lang w:val="af-ZA"/>
        </w:rPr>
        <w:t xml:space="preserve">Nghị quyết quy định cơ chế hỗ trợ thực hiện dự án đầu tư xây dựng nhà ở xã hội trên địa bàn tỉnh </w:t>
      </w:r>
      <w:r w:rsidRPr="00D257D4">
        <w:rPr>
          <w:iCs/>
          <w:lang w:val="af-ZA"/>
        </w:rPr>
        <w:t>Lạng Sơn</w:t>
      </w:r>
      <w:r w:rsidRPr="00D257D4">
        <w:rPr>
          <w:lang w:val="af-ZA"/>
        </w:rPr>
        <w:t>.</w:t>
      </w:r>
    </w:p>
    <w:p w14:paraId="3347FD40" w14:textId="77777777" w:rsidR="003D4C44" w:rsidRPr="00D257D4" w:rsidRDefault="003D4C44" w:rsidP="00481AAE">
      <w:pPr>
        <w:widowControl w:val="0"/>
        <w:spacing w:before="80"/>
        <w:ind w:firstLine="720"/>
        <w:jc w:val="both"/>
        <w:rPr>
          <w:lang w:val="af-ZA"/>
        </w:rPr>
      </w:pPr>
      <w:r w:rsidRPr="00D257D4">
        <w:rPr>
          <w:b/>
          <w:lang w:val="af-ZA"/>
        </w:rPr>
        <w:t xml:space="preserve">2. </w:t>
      </w:r>
      <w:r w:rsidRPr="00D257D4">
        <w:rPr>
          <w:lang w:val="af-ZA"/>
        </w:rPr>
        <w:t>Đối tượng áp dụng</w:t>
      </w:r>
    </w:p>
    <w:p w14:paraId="6BCB4FE5" w14:textId="77777777" w:rsidR="003D4C44" w:rsidRPr="00D257D4" w:rsidRDefault="006218B8" w:rsidP="00481AAE">
      <w:pPr>
        <w:widowControl w:val="0"/>
        <w:spacing w:before="80"/>
        <w:ind w:firstLine="720"/>
        <w:jc w:val="both"/>
        <w:rPr>
          <w:lang w:val="af-ZA"/>
        </w:rPr>
      </w:pPr>
      <w:r w:rsidRPr="00D257D4">
        <w:rPr>
          <w:lang w:val="af-ZA"/>
        </w:rPr>
        <w:t>a)</w:t>
      </w:r>
      <w:r w:rsidR="003D4C44" w:rsidRPr="00D257D4">
        <w:rPr>
          <w:lang w:val="af-ZA"/>
        </w:rPr>
        <w:t xml:space="preserve"> Chủ đầu tư dự án đầu tư xây dựng nhà ở xã hội không bằng nguồn vốn đầu tư công được quy định tại khoản 1 Điều 85</w:t>
      </w:r>
      <w:r w:rsidR="003D4C44" w:rsidRPr="003D4C44">
        <w:rPr>
          <w:rStyle w:val="FootnoteReference"/>
        </w:rPr>
        <w:footnoteReference w:id="1"/>
      </w:r>
      <w:r w:rsidR="003D4C44" w:rsidRPr="00D257D4">
        <w:rPr>
          <w:lang w:val="af-ZA"/>
        </w:rPr>
        <w:t xml:space="preserve"> Luật Nhà ở ngày 27 tháng 11 năm 2023.</w:t>
      </w:r>
    </w:p>
    <w:p w14:paraId="71C5079D" w14:textId="77777777" w:rsidR="003D4C44" w:rsidRPr="00D257D4" w:rsidRDefault="006218B8" w:rsidP="00481AAE">
      <w:pPr>
        <w:widowControl w:val="0"/>
        <w:spacing w:before="80"/>
        <w:ind w:firstLine="720"/>
        <w:jc w:val="both"/>
        <w:rPr>
          <w:lang w:val="af-ZA"/>
        </w:rPr>
      </w:pPr>
      <w:r w:rsidRPr="00D257D4">
        <w:rPr>
          <w:lang w:val="af-ZA"/>
        </w:rPr>
        <w:t>b)</w:t>
      </w:r>
      <w:r w:rsidR="003D4C44" w:rsidRPr="00D257D4">
        <w:rPr>
          <w:lang w:val="af-ZA"/>
        </w:rPr>
        <w:t xml:space="preserve"> Chủ đầu tư dự án đầu tư xây dựng nhà ở thương mại trực tiếp đầu tư xây dựng nhà ở xã hội trong phạm vi dự án đầu tư xây dựng nhà ở thương mại được hưởng ưu đãi đối với phần diện tích đất quy định tại khoản 2, khoản 3 Điều 83</w:t>
      </w:r>
      <w:r w:rsidR="003D4C44" w:rsidRPr="003D4C44">
        <w:rPr>
          <w:rStyle w:val="FootnoteReference"/>
        </w:rPr>
        <w:footnoteReference w:id="2"/>
      </w:r>
      <w:r w:rsidR="003D4C44" w:rsidRPr="00D257D4">
        <w:rPr>
          <w:lang w:val="af-ZA"/>
        </w:rPr>
        <w:t xml:space="preserve"> Luật Nhà ở do chủ đầu tư trực tiếp đầu tư xây dựng.</w:t>
      </w:r>
    </w:p>
    <w:p w14:paraId="2EC202F4" w14:textId="77777777" w:rsidR="003D4C44" w:rsidRPr="00D257D4" w:rsidRDefault="006218B8" w:rsidP="00D30951">
      <w:pPr>
        <w:spacing w:before="80"/>
        <w:ind w:firstLine="720"/>
        <w:jc w:val="both"/>
        <w:rPr>
          <w:lang w:val="af-ZA"/>
        </w:rPr>
      </w:pPr>
      <w:r w:rsidRPr="00D257D4">
        <w:rPr>
          <w:lang w:val="af-ZA"/>
        </w:rPr>
        <w:t>c)</w:t>
      </w:r>
      <w:r w:rsidR="003D4C44" w:rsidRPr="00D257D4">
        <w:rPr>
          <w:lang w:val="af-ZA"/>
        </w:rPr>
        <w:t xml:space="preserve"> Các cơ quan nhà nước, tổ chức, cá nhân khác có liên quan đến hoạt động đầu tư xây dựng nhà ở xã hội trên địa bàn tỉnh </w:t>
      </w:r>
      <w:r w:rsidR="003D4C44" w:rsidRPr="00D257D4">
        <w:rPr>
          <w:iCs/>
          <w:lang w:val="af-ZA"/>
        </w:rPr>
        <w:t>Lạng Sơn</w:t>
      </w:r>
      <w:r w:rsidR="003D4C44" w:rsidRPr="00D257D4">
        <w:rPr>
          <w:lang w:val="af-ZA"/>
        </w:rPr>
        <w:t>.</w:t>
      </w:r>
    </w:p>
    <w:p w14:paraId="63F81A4A" w14:textId="77777777" w:rsidR="002B7929" w:rsidRPr="003D4C44" w:rsidRDefault="002B7929" w:rsidP="00D30951">
      <w:pPr>
        <w:widowControl w:val="0"/>
        <w:spacing w:before="80"/>
        <w:ind w:firstLine="709"/>
        <w:jc w:val="both"/>
        <w:rPr>
          <w:b/>
          <w:lang w:val="af-ZA"/>
        </w:rPr>
      </w:pPr>
      <w:r w:rsidRPr="003D4C44">
        <w:rPr>
          <w:b/>
          <w:lang w:val="af-ZA"/>
        </w:rPr>
        <w:t xml:space="preserve">IV. NỘI DUNG CHÍNH CỦA DỰ THẢO </w:t>
      </w:r>
      <w:r w:rsidR="007A5954" w:rsidRPr="003D4C44">
        <w:rPr>
          <w:b/>
          <w:lang w:val="af-ZA"/>
        </w:rPr>
        <w:t>NGHỊ QUYẾT</w:t>
      </w:r>
    </w:p>
    <w:p w14:paraId="401565F2" w14:textId="581973F6" w:rsidR="003D4C44" w:rsidRPr="003D4C44" w:rsidRDefault="003D4C44" w:rsidP="00D30951">
      <w:pPr>
        <w:widowControl w:val="0"/>
        <w:spacing w:before="80"/>
        <w:ind w:firstLine="709"/>
        <w:jc w:val="both"/>
        <w:rPr>
          <w:lang w:val="nl-NL"/>
        </w:rPr>
      </w:pPr>
      <w:r w:rsidRPr="00D257D4">
        <w:rPr>
          <w:b/>
          <w:lang w:val="af-ZA"/>
        </w:rPr>
        <w:t>1.</w:t>
      </w:r>
      <w:r w:rsidRPr="00D257D4">
        <w:rPr>
          <w:lang w:val="af-ZA"/>
        </w:rPr>
        <w:t xml:space="preserve"> Bố cục Nghị quyết quy định cơ chế hỗ trợ thực hiện dự án đầu tư xây dựng nhà ở xã hội trên địa bàn tỉnh </w:t>
      </w:r>
      <w:r w:rsidRPr="00D257D4">
        <w:rPr>
          <w:iCs/>
          <w:lang w:val="af-ZA"/>
        </w:rPr>
        <w:t>Lạng Sơn</w:t>
      </w:r>
      <w:r w:rsidRPr="00D257D4">
        <w:rPr>
          <w:lang w:val="af-ZA"/>
        </w:rPr>
        <w:t xml:space="preserve">, gồm </w:t>
      </w:r>
      <w:r w:rsidRPr="003D4C44">
        <w:rPr>
          <w:lang w:val="nl-NL"/>
        </w:rPr>
        <w:t>0</w:t>
      </w:r>
      <w:r w:rsidR="009624D1">
        <w:rPr>
          <w:lang w:val="nl-NL"/>
        </w:rPr>
        <w:t>4</w:t>
      </w:r>
      <w:r w:rsidRPr="003D4C44">
        <w:rPr>
          <w:lang w:val="nl-NL"/>
        </w:rPr>
        <w:t xml:space="preserve"> điều, cụ thể:</w:t>
      </w:r>
    </w:p>
    <w:p w14:paraId="0FF4BF52" w14:textId="77777777" w:rsidR="003D4C44" w:rsidRPr="003D4C44" w:rsidRDefault="003D4C44" w:rsidP="00D30951">
      <w:pPr>
        <w:spacing w:before="80"/>
        <w:ind w:firstLine="709"/>
        <w:jc w:val="both"/>
        <w:rPr>
          <w:bCs/>
          <w:lang w:val="vi-VN"/>
        </w:rPr>
      </w:pPr>
      <w:r w:rsidRPr="00D257D4">
        <w:rPr>
          <w:bCs/>
          <w:lang w:val="nl-NL"/>
        </w:rPr>
        <w:t xml:space="preserve">- </w:t>
      </w:r>
      <w:r w:rsidRPr="003D4C44">
        <w:rPr>
          <w:bCs/>
          <w:lang w:val="vi-VN"/>
        </w:rPr>
        <w:t xml:space="preserve">Điều 1. </w:t>
      </w:r>
      <w:r w:rsidRPr="00D257D4">
        <w:rPr>
          <w:bCs/>
          <w:lang w:val="nl-NL"/>
        </w:rPr>
        <w:t>Phạm vi điều chỉnh, đối tượng áp dụng;</w:t>
      </w:r>
    </w:p>
    <w:p w14:paraId="3B5C6E6D" w14:textId="77777777" w:rsidR="003D4C44" w:rsidRPr="003D4C44" w:rsidRDefault="003D4C44" w:rsidP="00D30951">
      <w:pPr>
        <w:spacing w:before="80"/>
        <w:ind w:firstLine="709"/>
        <w:jc w:val="both"/>
        <w:rPr>
          <w:bCs/>
          <w:lang w:val="vi-VN"/>
        </w:rPr>
      </w:pPr>
      <w:r w:rsidRPr="00D257D4">
        <w:rPr>
          <w:bCs/>
          <w:lang w:val="vi-VN"/>
        </w:rPr>
        <w:t xml:space="preserve">- </w:t>
      </w:r>
      <w:r w:rsidRPr="003D4C44">
        <w:rPr>
          <w:bCs/>
          <w:lang w:val="vi-VN"/>
        </w:rPr>
        <w:t xml:space="preserve">Điều 3. </w:t>
      </w:r>
      <w:r w:rsidRPr="00D257D4">
        <w:rPr>
          <w:bCs/>
          <w:lang w:val="vi-VN"/>
        </w:rPr>
        <w:t>Cơ chế và điều kiện hỗ trợ;</w:t>
      </w:r>
    </w:p>
    <w:p w14:paraId="640529EE" w14:textId="77777777" w:rsidR="003D4C44" w:rsidRDefault="003D4C44" w:rsidP="00D30951">
      <w:pPr>
        <w:spacing w:before="80"/>
        <w:ind w:firstLine="709"/>
        <w:jc w:val="both"/>
        <w:rPr>
          <w:bCs/>
          <w:lang w:val="nl-NL"/>
        </w:rPr>
      </w:pPr>
      <w:r w:rsidRPr="00D257D4">
        <w:rPr>
          <w:bCs/>
          <w:lang w:val="vi-VN"/>
        </w:rPr>
        <w:t xml:space="preserve">- </w:t>
      </w:r>
      <w:r w:rsidRPr="003D4C44">
        <w:rPr>
          <w:bCs/>
          <w:lang w:val="vi-VN"/>
        </w:rPr>
        <w:t xml:space="preserve">Điều </w:t>
      </w:r>
      <w:r w:rsidRPr="00D257D4">
        <w:rPr>
          <w:bCs/>
          <w:lang w:val="vi-VN"/>
        </w:rPr>
        <w:t>3</w:t>
      </w:r>
      <w:r w:rsidRPr="003D4C44">
        <w:rPr>
          <w:bCs/>
          <w:lang w:val="vi-VN"/>
        </w:rPr>
        <w:t xml:space="preserve">. </w:t>
      </w:r>
      <w:r w:rsidRPr="003D4C44">
        <w:rPr>
          <w:bCs/>
          <w:lang w:val="nl-NL"/>
        </w:rPr>
        <w:t>Tổ chức thực hiện.</w:t>
      </w:r>
    </w:p>
    <w:p w14:paraId="2349E53C" w14:textId="4D4FC7B5" w:rsidR="009624D1" w:rsidRPr="003D4C44" w:rsidRDefault="009624D1" w:rsidP="00D30951">
      <w:pPr>
        <w:spacing w:before="80"/>
        <w:ind w:firstLine="709"/>
        <w:jc w:val="both"/>
        <w:rPr>
          <w:bCs/>
          <w:lang w:val="vi-VN"/>
        </w:rPr>
      </w:pPr>
      <w:r>
        <w:rPr>
          <w:bCs/>
          <w:lang w:val="nl-NL"/>
        </w:rPr>
        <w:t xml:space="preserve">- </w:t>
      </w:r>
      <w:r w:rsidRPr="003D4C44">
        <w:rPr>
          <w:bCs/>
          <w:lang w:val="vi-VN"/>
        </w:rPr>
        <w:t xml:space="preserve">Điều </w:t>
      </w:r>
      <w:r w:rsidRPr="00D257D4">
        <w:rPr>
          <w:bCs/>
          <w:lang w:val="nl-NL"/>
        </w:rPr>
        <w:t>4. Điều khoản thi hành.</w:t>
      </w:r>
    </w:p>
    <w:p w14:paraId="3526839A" w14:textId="77777777" w:rsidR="003D4C44" w:rsidRPr="003D4C44" w:rsidRDefault="003D4C44" w:rsidP="00D30951">
      <w:pPr>
        <w:spacing w:before="80"/>
        <w:ind w:firstLine="720"/>
        <w:jc w:val="both"/>
        <w:rPr>
          <w:bCs/>
          <w:lang w:val="nl-NL"/>
        </w:rPr>
      </w:pPr>
      <w:r w:rsidRPr="003D4C44">
        <w:rPr>
          <w:b/>
          <w:bCs/>
          <w:lang w:val="nl-NL"/>
        </w:rPr>
        <w:t>2.</w:t>
      </w:r>
      <w:r w:rsidRPr="003D4C44">
        <w:rPr>
          <w:bCs/>
          <w:lang w:val="nl-NL"/>
        </w:rPr>
        <w:t xml:space="preserve">  Nội dung chính của Nghị quyết (</w:t>
      </w:r>
      <w:r w:rsidRPr="00D257D4">
        <w:rPr>
          <w:bCs/>
          <w:lang w:val="vi-VN"/>
        </w:rPr>
        <w:t>cơ chế hỗ trợ)</w:t>
      </w:r>
    </w:p>
    <w:p w14:paraId="21937341" w14:textId="77777777" w:rsidR="003D4C44" w:rsidRPr="00D257D4" w:rsidRDefault="003D4C44" w:rsidP="00D30951">
      <w:pPr>
        <w:spacing w:before="80"/>
        <w:ind w:firstLine="720"/>
        <w:jc w:val="both"/>
        <w:rPr>
          <w:lang w:val="nl-NL"/>
        </w:rPr>
      </w:pPr>
      <w:r w:rsidRPr="00D257D4">
        <w:rPr>
          <w:lang w:val="nl-NL"/>
        </w:rPr>
        <w:t>a) Nhà nước hỗ trợ chủ đầu tư</w:t>
      </w:r>
    </w:p>
    <w:p w14:paraId="5CA50FF9" w14:textId="77777777" w:rsidR="00A6115A" w:rsidRDefault="00A6115A" w:rsidP="00A6115A">
      <w:pPr>
        <w:spacing w:before="80" w:line="242" w:lineRule="auto"/>
        <w:ind w:firstLine="720"/>
        <w:jc w:val="both"/>
      </w:pPr>
      <w:r w:rsidRPr="001F2C6C">
        <w:t>Hỗ trợ 50% chi phí xây dựng hệ thống hạ tầng kỹ thuật trong phạm v</w:t>
      </w:r>
      <w:r>
        <w:t>i dự án nhà ở xã hội, bao gồm: hệ thống</w:t>
      </w:r>
      <w:r w:rsidRPr="001F2C6C">
        <w:t xml:space="preserve"> giao thông, chiếu sáng công cộng, </w:t>
      </w:r>
      <w:r>
        <w:t>thoát</w:t>
      </w:r>
      <w:r w:rsidRPr="001F2C6C">
        <w:t xml:space="preserve"> </w:t>
      </w:r>
      <w:r w:rsidRPr="001F2C6C">
        <w:lastRenderedPageBreak/>
        <w:t>nước</w:t>
      </w:r>
      <w:r>
        <w:t xml:space="preserve"> ngoài nhà, thu gom và xử lý nước thải</w:t>
      </w:r>
      <w:r w:rsidRPr="001F2C6C">
        <w:t xml:space="preserve"> </w:t>
      </w:r>
      <w:r w:rsidRPr="001F2C6C">
        <w:rPr>
          <w:i/>
          <w:iCs/>
        </w:rPr>
        <w:t>(trừ hệ thống hạ tầng kỹ thuật bên trong công trình)</w:t>
      </w:r>
      <w:r w:rsidRPr="001F2C6C">
        <w:t xml:space="preserve"> nhưng hỗ trợ không quá 05 tỷ đồng/dự án (năm tỷ đồng).</w:t>
      </w:r>
    </w:p>
    <w:p w14:paraId="4E4A6946" w14:textId="77777777" w:rsidR="003D4C44" w:rsidRPr="00D257D4" w:rsidRDefault="003D4C44" w:rsidP="00D30951">
      <w:pPr>
        <w:spacing w:before="80"/>
        <w:ind w:firstLine="720"/>
        <w:jc w:val="both"/>
        <w:rPr>
          <w:lang w:val="nl-NL"/>
        </w:rPr>
      </w:pPr>
      <w:r w:rsidRPr="00D257D4">
        <w:rPr>
          <w:lang w:val="nl-NL"/>
        </w:rPr>
        <w:t>b) Điều kiện hỗ trợ:</w:t>
      </w:r>
    </w:p>
    <w:p w14:paraId="17B58C15" w14:textId="77777777" w:rsidR="003D4C44" w:rsidRPr="00D257D4" w:rsidRDefault="003D4C44" w:rsidP="00D30951">
      <w:pPr>
        <w:spacing w:before="80"/>
        <w:ind w:firstLine="720"/>
        <w:jc w:val="both"/>
        <w:rPr>
          <w:lang w:val="nl-NL"/>
        </w:rPr>
      </w:pPr>
      <w:r w:rsidRPr="00D257D4">
        <w:rPr>
          <w:lang w:val="nl-NL"/>
        </w:rPr>
        <w:t>Dự án đã được nghiệm thu hoàn thành theo quy định của pháp luật về xây dựng. Giá trị hỗ trợ do cơ quan nhà nước có thẩm quyền xác định.</w:t>
      </w:r>
    </w:p>
    <w:p w14:paraId="2ACBB974" w14:textId="77777777" w:rsidR="003D4C44" w:rsidRPr="00D257D4" w:rsidRDefault="003D4C44" w:rsidP="00D30951">
      <w:pPr>
        <w:spacing w:before="80"/>
        <w:ind w:firstLine="720"/>
        <w:jc w:val="both"/>
        <w:rPr>
          <w:lang w:val="nl-NL"/>
        </w:rPr>
      </w:pPr>
      <w:r w:rsidRPr="00D257D4">
        <w:rPr>
          <w:bCs/>
          <w:lang w:val="nl-NL"/>
        </w:rPr>
        <w:t>c) Nguồn vốn hỗ trợ</w:t>
      </w:r>
      <w:r w:rsidRPr="00D257D4">
        <w:rPr>
          <w:lang w:val="nl-NL"/>
        </w:rPr>
        <w:t>: từ nguồn vốn ngân sách nhà nước địa phương.</w:t>
      </w:r>
    </w:p>
    <w:p w14:paraId="649656FA" w14:textId="77777777" w:rsidR="002B7929" w:rsidRPr="00D257D4" w:rsidRDefault="002B7929" w:rsidP="00D30951">
      <w:pPr>
        <w:widowControl w:val="0"/>
        <w:spacing w:before="80"/>
        <w:ind w:firstLine="709"/>
        <w:rPr>
          <w:b/>
          <w:lang w:val="nl-NL"/>
        </w:rPr>
      </w:pPr>
      <w:r w:rsidRPr="00D257D4">
        <w:rPr>
          <w:b/>
          <w:lang w:val="nl-NL"/>
        </w:rPr>
        <w:t>V. THỜI GIAN DỰ KIẾN TRÌNH THÔNG QUA VĂN BẢN</w:t>
      </w:r>
    </w:p>
    <w:p w14:paraId="7693ABBA" w14:textId="77777777" w:rsidR="003D4C44" w:rsidRPr="00D257D4" w:rsidRDefault="003D4C44" w:rsidP="00D30951">
      <w:pPr>
        <w:widowControl w:val="0"/>
        <w:spacing w:before="80"/>
        <w:ind w:firstLine="720"/>
        <w:jc w:val="both"/>
        <w:rPr>
          <w:lang w:val="nl-NL"/>
        </w:rPr>
      </w:pPr>
      <w:r w:rsidRPr="00D257D4">
        <w:rPr>
          <w:lang w:val="nl-NL"/>
        </w:rPr>
        <w:t>Tr</w:t>
      </w:r>
      <w:r w:rsidRPr="00D257D4">
        <w:rPr>
          <w:rFonts w:cs=".VnTime"/>
          <w:lang w:val="nl-NL"/>
        </w:rPr>
        <w:t>ì</w:t>
      </w:r>
      <w:r w:rsidRPr="00D257D4">
        <w:rPr>
          <w:lang w:val="nl-NL"/>
        </w:rPr>
        <w:t>nh H</w:t>
      </w:r>
      <w:r w:rsidRPr="00D257D4">
        <w:rPr>
          <w:rFonts w:cs="Arial"/>
          <w:lang w:val="nl-NL"/>
        </w:rPr>
        <w:t>ộ</w:t>
      </w:r>
      <w:r w:rsidRPr="00D257D4">
        <w:rPr>
          <w:lang w:val="nl-NL"/>
        </w:rPr>
        <w:t xml:space="preserve">i </w:t>
      </w:r>
      <w:r w:rsidRPr="00D257D4">
        <w:rPr>
          <w:rFonts w:cs="Arial"/>
          <w:lang w:val="nl-NL"/>
        </w:rPr>
        <w:t>đồ</w:t>
      </w:r>
      <w:r w:rsidRPr="00D257D4">
        <w:rPr>
          <w:lang w:val="nl-NL"/>
        </w:rPr>
        <w:t>ng nh</w:t>
      </w:r>
      <w:r w:rsidRPr="00D257D4">
        <w:rPr>
          <w:rFonts w:cs=".VnTime"/>
          <w:lang w:val="nl-NL"/>
        </w:rPr>
        <w:t>â</w:t>
      </w:r>
      <w:r w:rsidRPr="00D257D4">
        <w:rPr>
          <w:lang w:val="nl-NL"/>
        </w:rPr>
        <w:t>n d</w:t>
      </w:r>
      <w:r w:rsidRPr="00D257D4">
        <w:rPr>
          <w:rFonts w:cs=".VnTime"/>
          <w:lang w:val="nl-NL"/>
        </w:rPr>
        <w:t>â</w:t>
      </w:r>
      <w:r w:rsidRPr="00D257D4">
        <w:rPr>
          <w:lang w:val="nl-NL"/>
        </w:rPr>
        <w:t>n t</w:t>
      </w:r>
      <w:r w:rsidRPr="00D257D4">
        <w:rPr>
          <w:rFonts w:cs="Arial"/>
          <w:lang w:val="nl-NL"/>
        </w:rPr>
        <w:t>ỉ</w:t>
      </w:r>
      <w:r w:rsidRPr="00D257D4">
        <w:rPr>
          <w:lang w:val="nl-NL"/>
        </w:rPr>
        <w:t>nh L</w:t>
      </w:r>
      <w:r w:rsidRPr="00D257D4">
        <w:rPr>
          <w:rFonts w:cs="Arial"/>
          <w:lang w:val="nl-NL"/>
        </w:rPr>
        <w:t>ạ</w:t>
      </w:r>
      <w:r w:rsidRPr="00D257D4">
        <w:rPr>
          <w:lang w:val="nl-NL"/>
        </w:rPr>
        <w:t>ng S</w:t>
      </w:r>
      <w:r w:rsidRPr="00D257D4">
        <w:rPr>
          <w:rFonts w:cs="Arial"/>
          <w:lang w:val="nl-NL"/>
        </w:rPr>
        <w:t>ơ</w:t>
      </w:r>
      <w:r w:rsidRPr="00D257D4">
        <w:rPr>
          <w:lang w:val="nl-NL"/>
        </w:rPr>
        <w:t>n xem xét, thông qua v</w:t>
      </w:r>
      <w:r w:rsidRPr="00D257D4">
        <w:rPr>
          <w:rFonts w:cs="Arial"/>
          <w:lang w:val="nl-NL"/>
        </w:rPr>
        <w:t>à</w:t>
      </w:r>
      <w:r w:rsidRPr="00D257D4">
        <w:rPr>
          <w:lang w:val="nl-NL"/>
        </w:rPr>
        <w:t>o k</w:t>
      </w:r>
      <w:r w:rsidRPr="00D257D4">
        <w:rPr>
          <w:rFonts w:cs="Arial"/>
          <w:lang w:val="nl-NL"/>
        </w:rPr>
        <w:t>ỳ</w:t>
      </w:r>
      <w:r w:rsidRPr="00D257D4">
        <w:rPr>
          <w:lang w:val="nl-NL"/>
        </w:rPr>
        <w:t xml:space="preserve"> h</w:t>
      </w:r>
      <w:r w:rsidRPr="00D257D4">
        <w:rPr>
          <w:rFonts w:cs="Arial"/>
          <w:lang w:val="nl-NL"/>
        </w:rPr>
        <w:t>ọ</w:t>
      </w:r>
      <w:r w:rsidRPr="00D257D4">
        <w:rPr>
          <w:lang w:val="nl-NL"/>
        </w:rPr>
        <w:t>p chuyên đề n</w:t>
      </w:r>
      <w:r w:rsidRPr="00D257D4">
        <w:rPr>
          <w:rFonts w:cs="Arial"/>
          <w:lang w:val="nl-NL"/>
        </w:rPr>
        <w:t>ă</w:t>
      </w:r>
      <w:r w:rsidRPr="00D257D4">
        <w:rPr>
          <w:lang w:val="nl-NL"/>
        </w:rPr>
        <w:t>m 2025.</w:t>
      </w:r>
    </w:p>
    <w:p w14:paraId="1A3008E4" w14:textId="77777777" w:rsidR="008656E0" w:rsidRDefault="00230E64" w:rsidP="00D30951">
      <w:pPr>
        <w:widowControl w:val="0"/>
        <w:spacing w:before="80"/>
        <w:ind w:firstLine="709"/>
        <w:jc w:val="both"/>
        <w:rPr>
          <w:lang w:val="es-ES"/>
        </w:rPr>
      </w:pPr>
      <w:r w:rsidRPr="003D4C44">
        <w:rPr>
          <w:lang w:val="es-ES"/>
        </w:rPr>
        <w:t>Uỷ ban nhân d</w:t>
      </w:r>
      <w:bookmarkStart w:id="0" w:name="_GoBack"/>
      <w:bookmarkEnd w:id="0"/>
      <w:r w:rsidRPr="003D4C44">
        <w:rPr>
          <w:lang w:val="es-ES"/>
        </w:rPr>
        <w:t>ân tỉnh</w:t>
      </w:r>
      <w:r w:rsidR="003B0FB3" w:rsidRPr="003D4C44">
        <w:rPr>
          <w:lang w:val="es-ES"/>
        </w:rPr>
        <w:t xml:space="preserve"> </w:t>
      </w:r>
      <w:r w:rsidR="00D14FDA" w:rsidRPr="003D4C44">
        <w:rPr>
          <w:lang w:val="es-ES"/>
        </w:rPr>
        <w:t xml:space="preserve">trình </w:t>
      </w:r>
      <w:r w:rsidRPr="003D4C44">
        <w:rPr>
          <w:lang w:val="es-ES"/>
        </w:rPr>
        <w:t xml:space="preserve">Thường trực Hội đồng nhân dân </w:t>
      </w:r>
      <w:r w:rsidR="00D14FDA" w:rsidRPr="003D4C44">
        <w:rPr>
          <w:lang w:val="es-ES"/>
        </w:rPr>
        <w:t xml:space="preserve">tỉnh xem xét, </w:t>
      </w:r>
      <w:r w:rsidR="009D3508" w:rsidRPr="003D4C44">
        <w:rPr>
          <w:lang w:val="es-ES"/>
        </w:rPr>
        <w:t>quyết định.</w:t>
      </w:r>
      <w:r w:rsidR="00D71E1E">
        <w:rPr>
          <w:lang w:val="es-ES"/>
        </w:rPr>
        <w:t>/.</w:t>
      </w:r>
    </w:p>
    <w:p w14:paraId="0733A8A0" w14:textId="77777777" w:rsidR="007C3DEE" w:rsidRPr="003D4C44" w:rsidRDefault="007C3DEE" w:rsidP="001B193D">
      <w:pPr>
        <w:widowControl w:val="0"/>
        <w:spacing w:before="120"/>
        <w:ind w:firstLine="709"/>
        <w:jc w:val="both"/>
        <w:rPr>
          <w:lang w:val="es-ES"/>
        </w:rPr>
      </w:pPr>
    </w:p>
    <w:tbl>
      <w:tblPr>
        <w:tblW w:w="0" w:type="auto"/>
        <w:tblLook w:val="04A0" w:firstRow="1" w:lastRow="0" w:firstColumn="1" w:lastColumn="0" w:noHBand="0" w:noVBand="1"/>
      </w:tblPr>
      <w:tblGrid>
        <w:gridCol w:w="4657"/>
        <w:gridCol w:w="4631"/>
      </w:tblGrid>
      <w:tr w:rsidR="00793D00" w:rsidRPr="00D257D4" w14:paraId="3E91FDC4" w14:textId="77777777" w:rsidTr="00793D00">
        <w:tc>
          <w:tcPr>
            <w:tcW w:w="4657" w:type="dxa"/>
            <w:hideMark/>
          </w:tcPr>
          <w:p w14:paraId="3FD1D24B" w14:textId="77777777" w:rsidR="00793D00" w:rsidRDefault="00793D00">
            <w:pPr>
              <w:jc w:val="both"/>
              <w:rPr>
                <w:rFonts w:eastAsia="Calibri"/>
                <w:b/>
                <w:i/>
                <w:sz w:val="24"/>
                <w:szCs w:val="24"/>
                <w:lang w:val="nl-NL"/>
              </w:rPr>
            </w:pPr>
            <w:r w:rsidRPr="004160E6">
              <w:rPr>
                <w:rFonts w:eastAsia="Calibri"/>
                <w:b/>
                <w:i/>
                <w:sz w:val="24"/>
                <w:szCs w:val="24"/>
                <w:lang w:val="nl-NL"/>
              </w:rPr>
              <w:t>Nơi nhận:</w:t>
            </w:r>
          </w:p>
          <w:p w14:paraId="040B3ED5" w14:textId="77777777" w:rsidR="00481AAE" w:rsidRPr="00173F24" w:rsidRDefault="00481AAE" w:rsidP="00481AAE">
            <w:pPr>
              <w:rPr>
                <w:sz w:val="22"/>
                <w:szCs w:val="22"/>
                <w:lang w:val="nl-NL"/>
              </w:rPr>
            </w:pPr>
            <w:r w:rsidRPr="00B02CD9">
              <w:rPr>
                <w:sz w:val="22"/>
                <w:szCs w:val="22"/>
                <w:lang w:val="vi-VN"/>
              </w:rPr>
              <w:t xml:space="preserve">- Như trên; </w:t>
            </w:r>
          </w:p>
          <w:p w14:paraId="3E761904" w14:textId="77777777" w:rsidR="00481AAE" w:rsidRPr="00B02CD9" w:rsidRDefault="00481AAE" w:rsidP="00481AAE">
            <w:pPr>
              <w:rPr>
                <w:iCs/>
                <w:sz w:val="22"/>
                <w:szCs w:val="22"/>
                <w:lang w:val="da-DK"/>
              </w:rPr>
            </w:pPr>
            <w:r w:rsidRPr="00B02CD9">
              <w:rPr>
                <w:iCs/>
                <w:sz w:val="22"/>
                <w:szCs w:val="22"/>
                <w:lang w:val="da-DK"/>
              </w:rPr>
              <w:t>- Th</w:t>
            </w:r>
            <w:r w:rsidRPr="00B02CD9">
              <w:rPr>
                <w:rFonts w:hint="eastAsia"/>
                <w:iCs/>
                <w:sz w:val="22"/>
                <w:szCs w:val="22"/>
                <w:lang w:val="da-DK"/>
              </w:rPr>
              <w:t>ư</w:t>
            </w:r>
            <w:r w:rsidRPr="00B02CD9">
              <w:rPr>
                <w:iCs/>
                <w:sz w:val="22"/>
                <w:szCs w:val="22"/>
                <w:lang w:val="da-DK"/>
              </w:rPr>
              <w:t xml:space="preserve">ờng trực </w:t>
            </w:r>
            <w:r w:rsidRPr="00B02CD9">
              <w:rPr>
                <w:rFonts w:hint="eastAsia"/>
                <w:iCs/>
                <w:sz w:val="22"/>
                <w:szCs w:val="22"/>
                <w:lang w:val="da-DK"/>
              </w:rPr>
              <w:t>Đ</w:t>
            </w:r>
            <w:r w:rsidRPr="00B02CD9">
              <w:rPr>
                <w:iCs/>
                <w:sz w:val="22"/>
                <w:szCs w:val="22"/>
                <w:lang w:val="da-DK"/>
              </w:rPr>
              <w:t>ảng ủy UBND tỉnh;</w:t>
            </w:r>
          </w:p>
          <w:p w14:paraId="53AA8BAA" w14:textId="77777777" w:rsidR="00481AAE" w:rsidRPr="00B02CD9" w:rsidRDefault="00481AAE" w:rsidP="00481AAE">
            <w:pPr>
              <w:rPr>
                <w:sz w:val="22"/>
                <w:szCs w:val="22"/>
                <w:lang w:val="vi-VN"/>
              </w:rPr>
            </w:pPr>
            <w:r w:rsidRPr="00B02CD9">
              <w:rPr>
                <w:sz w:val="22"/>
                <w:szCs w:val="22"/>
                <w:lang w:val="vi-VN"/>
              </w:rPr>
              <w:t>- C</w:t>
            </w:r>
            <w:r w:rsidRPr="00173F24">
              <w:rPr>
                <w:sz w:val="22"/>
                <w:szCs w:val="22"/>
                <w:lang w:val="da-DK"/>
              </w:rPr>
              <w:t>hủ tịch</w:t>
            </w:r>
            <w:r w:rsidRPr="00B02CD9">
              <w:rPr>
                <w:sz w:val="22"/>
                <w:szCs w:val="22"/>
                <w:lang w:val="vi-VN"/>
              </w:rPr>
              <w:t xml:space="preserve">, các PCT UBND tỉnh; </w:t>
            </w:r>
          </w:p>
          <w:p w14:paraId="50BCD119" w14:textId="53FF8F06" w:rsidR="00481AAE" w:rsidRPr="00173F24" w:rsidRDefault="00481AAE" w:rsidP="00481AAE">
            <w:pPr>
              <w:rPr>
                <w:sz w:val="22"/>
                <w:szCs w:val="22"/>
                <w:lang w:val="vi-VN"/>
              </w:rPr>
            </w:pPr>
            <w:r w:rsidRPr="00B02CD9">
              <w:rPr>
                <w:sz w:val="22"/>
                <w:szCs w:val="22"/>
                <w:lang w:val="vi-VN"/>
              </w:rPr>
              <w:t xml:space="preserve">- Các sở: </w:t>
            </w:r>
            <w:r w:rsidRPr="00D257D4">
              <w:rPr>
                <w:sz w:val="22"/>
                <w:szCs w:val="22"/>
                <w:lang w:val="vi-VN"/>
              </w:rPr>
              <w:t>XD, TC, NNMT, TP</w:t>
            </w:r>
            <w:r w:rsidRPr="00173F24">
              <w:rPr>
                <w:sz w:val="22"/>
                <w:szCs w:val="22"/>
                <w:lang w:val="vi-VN"/>
              </w:rPr>
              <w:t>;</w:t>
            </w:r>
          </w:p>
          <w:p w14:paraId="21379631" w14:textId="77777777" w:rsidR="00481AAE" w:rsidRPr="00173F24" w:rsidRDefault="00481AAE" w:rsidP="00481AAE">
            <w:pPr>
              <w:rPr>
                <w:sz w:val="22"/>
                <w:szCs w:val="22"/>
                <w:lang w:val="vi-VN"/>
              </w:rPr>
            </w:pPr>
            <w:r w:rsidRPr="00B02CD9">
              <w:rPr>
                <w:sz w:val="22"/>
                <w:szCs w:val="22"/>
                <w:lang w:val="vi-VN"/>
              </w:rPr>
              <w:t>- C, PCVP UBND tỉnh</w:t>
            </w:r>
            <w:r w:rsidRPr="00173F24">
              <w:rPr>
                <w:sz w:val="22"/>
                <w:szCs w:val="22"/>
                <w:lang w:val="vi-VN"/>
              </w:rPr>
              <w:t>, c</w:t>
            </w:r>
            <w:r w:rsidRPr="00B02CD9">
              <w:rPr>
                <w:sz w:val="22"/>
                <w:szCs w:val="22"/>
                <w:lang w:val="vi-VN"/>
              </w:rPr>
              <w:t xml:space="preserve">ác phòng </w:t>
            </w:r>
            <w:r w:rsidRPr="00173F24">
              <w:rPr>
                <w:sz w:val="22"/>
                <w:szCs w:val="22"/>
                <w:lang w:val="vi-VN"/>
              </w:rPr>
              <w:t xml:space="preserve">CM, </w:t>
            </w:r>
          </w:p>
          <w:p w14:paraId="7B3BE09E" w14:textId="6C899C9B" w:rsidR="00481AAE" w:rsidRDefault="00481AAE" w:rsidP="00481AAE">
            <w:pPr>
              <w:jc w:val="both"/>
              <w:rPr>
                <w:rFonts w:eastAsia="Calibri"/>
                <w:b/>
                <w:i/>
                <w:sz w:val="24"/>
                <w:szCs w:val="24"/>
                <w:lang w:val="nl-NL"/>
              </w:rPr>
            </w:pPr>
            <w:r w:rsidRPr="00173F24">
              <w:rPr>
                <w:sz w:val="22"/>
                <w:szCs w:val="22"/>
                <w:lang w:val="vi-VN"/>
              </w:rPr>
              <w:t xml:space="preserve"> </w:t>
            </w:r>
            <w:r w:rsidRPr="00173F24">
              <w:rPr>
                <w:sz w:val="22"/>
                <w:szCs w:val="22"/>
                <w:lang w:val="sv-SE"/>
              </w:rPr>
              <w:t>Trung tâm thông tin</w:t>
            </w:r>
          </w:p>
          <w:p w14:paraId="67C46EDE" w14:textId="1F4EDE79" w:rsidR="00793D00" w:rsidRPr="004160E6" w:rsidRDefault="00793D00" w:rsidP="004160E6">
            <w:pPr>
              <w:jc w:val="both"/>
              <w:rPr>
                <w:rFonts w:eastAsia="Calibri"/>
                <w:sz w:val="22"/>
                <w:szCs w:val="22"/>
                <w:vertAlign w:val="subscript"/>
                <w:lang w:val="nl-NL"/>
              </w:rPr>
            </w:pPr>
            <w:r w:rsidRPr="004160E6">
              <w:rPr>
                <w:rFonts w:eastAsia="Calibri"/>
                <w:sz w:val="22"/>
                <w:szCs w:val="22"/>
                <w:lang w:val="nl-NL"/>
              </w:rPr>
              <w:t>- Lưu: VT,</w:t>
            </w:r>
            <w:r w:rsidR="00D30951">
              <w:rPr>
                <w:rFonts w:eastAsia="Calibri"/>
                <w:sz w:val="22"/>
                <w:szCs w:val="22"/>
                <w:lang w:val="nl-NL"/>
              </w:rPr>
              <w:t xml:space="preserve"> KTCN</w:t>
            </w:r>
            <w:r w:rsidR="00D30951" w:rsidRPr="00D30951">
              <w:rPr>
                <w:rFonts w:eastAsia="Calibri"/>
                <w:sz w:val="18"/>
                <w:szCs w:val="18"/>
                <w:lang w:val="nl-NL"/>
              </w:rPr>
              <w:t>(HVTr)</w:t>
            </w:r>
            <w:r w:rsidR="008D1E66">
              <w:rPr>
                <w:rFonts w:eastAsia="Calibri"/>
                <w:sz w:val="22"/>
                <w:szCs w:val="22"/>
                <w:lang w:val="nl-NL"/>
              </w:rPr>
              <w:t>.</w:t>
            </w:r>
          </w:p>
        </w:tc>
        <w:tc>
          <w:tcPr>
            <w:tcW w:w="4631" w:type="dxa"/>
          </w:tcPr>
          <w:p w14:paraId="75DE2E1C" w14:textId="2EDD7AB3" w:rsidR="00793D00" w:rsidRPr="00D257D4" w:rsidRDefault="007C3DEE">
            <w:pPr>
              <w:jc w:val="center"/>
              <w:rPr>
                <w:rFonts w:eastAsia="Calibri"/>
                <w:b/>
                <w:sz w:val="26"/>
                <w:szCs w:val="26"/>
                <w:lang w:val="nl-NL"/>
              </w:rPr>
            </w:pPr>
            <w:r w:rsidRPr="00D257D4">
              <w:rPr>
                <w:rFonts w:eastAsia="Calibri"/>
                <w:b/>
                <w:sz w:val="26"/>
                <w:szCs w:val="26"/>
                <w:lang w:val="nl-NL"/>
              </w:rPr>
              <w:t>TM. UỶ BAN NHÂN DÂN</w:t>
            </w:r>
          </w:p>
          <w:p w14:paraId="679BE4DA" w14:textId="74427F4C" w:rsidR="00793D00" w:rsidRPr="00D257D4" w:rsidRDefault="007C3DEE">
            <w:pPr>
              <w:jc w:val="center"/>
              <w:rPr>
                <w:rFonts w:eastAsia="Calibri"/>
                <w:b/>
                <w:sz w:val="26"/>
                <w:szCs w:val="26"/>
                <w:lang w:val="nl-NL"/>
              </w:rPr>
            </w:pPr>
            <w:r w:rsidRPr="00D257D4">
              <w:rPr>
                <w:rFonts w:eastAsia="Calibri"/>
                <w:b/>
                <w:sz w:val="26"/>
                <w:szCs w:val="26"/>
                <w:lang w:val="nl-NL"/>
              </w:rPr>
              <w:t xml:space="preserve">KT. </w:t>
            </w:r>
            <w:r w:rsidR="004160E6" w:rsidRPr="00D257D4">
              <w:rPr>
                <w:rFonts w:eastAsia="Calibri"/>
                <w:b/>
                <w:sz w:val="26"/>
                <w:szCs w:val="26"/>
                <w:lang w:val="nl-NL"/>
              </w:rPr>
              <w:t>CHỦ TỊCH</w:t>
            </w:r>
          </w:p>
          <w:p w14:paraId="3E95590F" w14:textId="5F843C26" w:rsidR="007C3DEE" w:rsidRPr="00D257D4" w:rsidRDefault="007C3DEE" w:rsidP="007C3DEE">
            <w:pPr>
              <w:jc w:val="center"/>
              <w:rPr>
                <w:rFonts w:eastAsia="Calibri"/>
                <w:b/>
                <w:sz w:val="26"/>
                <w:szCs w:val="26"/>
                <w:lang w:val="nl-NL"/>
              </w:rPr>
            </w:pPr>
            <w:r w:rsidRPr="00D257D4">
              <w:rPr>
                <w:rFonts w:eastAsia="Calibri"/>
                <w:b/>
                <w:sz w:val="26"/>
                <w:szCs w:val="26"/>
                <w:lang w:val="nl-NL"/>
              </w:rPr>
              <w:t>PHÓ CHỦ TỊCH</w:t>
            </w:r>
          </w:p>
          <w:p w14:paraId="21ACF85F" w14:textId="77777777" w:rsidR="00481AAE" w:rsidRPr="00D257D4" w:rsidRDefault="00481AAE" w:rsidP="007C3DEE">
            <w:pPr>
              <w:jc w:val="center"/>
              <w:rPr>
                <w:rFonts w:eastAsia="Calibri"/>
                <w:b/>
                <w:lang w:val="nl-NL"/>
              </w:rPr>
            </w:pPr>
          </w:p>
          <w:p w14:paraId="21BACB4C" w14:textId="77777777" w:rsidR="00481AAE" w:rsidRPr="0064327E" w:rsidRDefault="00481AAE" w:rsidP="007C3DEE">
            <w:pPr>
              <w:jc w:val="center"/>
              <w:rPr>
                <w:rFonts w:eastAsia="Calibri"/>
                <w:b/>
                <w:sz w:val="44"/>
                <w:lang w:val="nl-NL"/>
              </w:rPr>
            </w:pPr>
          </w:p>
          <w:p w14:paraId="609D2653" w14:textId="77777777" w:rsidR="00481AAE" w:rsidRPr="00D257D4" w:rsidRDefault="00481AAE" w:rsidP="007C3DEE">
            <w:pPr>
              <w:jc w:val="center"/>
              <w:rPr>
                <w:rFonts w:eastAsia="Calibri"/>
                <w:b/>
                <w:lang w:val="nl-NL"/>
              </w:rPr>
            </w:pPr>
          </w:p>
          <w:p w14:paraId="702D4B7C" w14:textId="77777777" w:rsidR="00481AAE" w:rsidRPr="00D257D4" w:rsidRDefault="00481AAE" w:rsidP="007C3DEE">
            <w:pPr>
              <w:jc w:val="center"/>
              <w:rPr>
                <w:rFonts w:eastAsia="Calibri"/>
                <w:b/>
                <w:lang w:val="nl-NL"/>
              </w:rPr>
            </w:pPr>
          </w:p>
          <w:p w14:paraId="1BA86EF0" w14:textId="77777777" w:rsidR="00481AAE" w:rsidRPr="00D257D4" w:rsidRDefault="00481AAE" w:rsidP="007C3DEE">
            <w:pPr>
              <w:jc w:val="center"/>
              <w:rPr>
                <w:rFonts w:eastAsia="Calibri"/>
                <w:b/>
                <w:lang w:val="nl-NL"/>
              </w:rPr>
            </w:pPr>
          </w:p>
          <w:p w14:paraId="17EB7270" w14:textId="14B5C08C" w:rsidR="00793D00" w:rsidRPr="00D257D4" w:rsidRDefault="007C3DEE" w:rsidP="007C3DEE">
            <w:pPr>
              <w:jc w:val="center"/>
              <w:rPr>
                <w:rFonts w:eastAsia="Calibri"/>
                <w:b/>
                <w:lang w:val="nl-NL"/>
              </w:rPr>
            </w:pPr>
            <w:r w:rsidRPr="00D257D4">
              <w:rPr>
                <w:rFonts w:eastAsia="Calibri"/>
                <w:b/>
                <w:lang w:val="nl-NL"/>
              </w:rPr>
              <w:t>Lương Trọng Quỳnh</w:t>
            </w:r>
          </w:p>
        </w:tc>
      </w:tr>
    </w:tbl>
    <w:p w14:paraId="5B353539" w14:textId="77777777" w:rsidR="006F0745" w:rsidRPr="00ED61CB" w:rsidRDefault="006F0745" w:rsidP="002A6DA1">
      <w:pPr>
        <w:jc w:val="center"/>
        <w:rPr>
          <w:sz w:val="2"/>
          <w:szCs w:val="2"/>
          <w:lang w:val="af-ZA"/>
        </w:rPr>
      </w:pPr>
    </w:p>
    <w:sectPr w:rsidR="006F0745" w:rsidRPr="00ED61CB" w:rsidSect="00212DEA">
      <w:headerReference w:type="default" r:id="rId9"/>
      <w:footerReference w:type="even" r:id="rId10"/>
      <w:footerReference w:type="default" r:id="rId11"/>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7FAFD4" w14:textId="77777777" w:rsidR="00A61D74" w:rsidRDefault="00A61D74">
      <w:r>
        <w:separator/>
      </w:r>
    </w:p>
  </w:endnote>
  <w:endnote w:type="continuationSeparator" w:id="0">
    <w:p w14:paraId="12947ED5" w14:textId="77777777" w:rsidR="00A61D74" w:rsidRDefault="00A61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94718A" w14:textId="77777777" w:rsidR="000A7077" w:rsidRDefault="00037080">
    <w:pPr>
      <w:pStyle w:val="Footer"/>
      <w:framePr w:wrap="around" w:vAnchor="text" w:hAnchor="margin" w:xAlign="center" w:y="1"/>
      <w:rPr>
        <w:rStyle w:val="PageNumber"/>
      </w:rPr>
    </w:pPr>
    <w:r>
      <w:fldChar w:fldCharType="begin"/>
    </w:r>
    <w:r w:rsidR="000A7077">
      <w:rPr>
        <w:rStyle w:val="PageNumber"/>
      </w:rPr>
      <w:instrText xml:space="preserve">PAGE  </w:instrText>
    </w:r>
    <w:r>
      <w:fldChar w:fldCharType="end"/>
    </w:r>
  </w:p>
  <w:p w14:paraId="08D4B50B" w14:textId="77777777" w:rsidR="000A7077" w:rsidRDefault="000A70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C4274" w14:textId="77777777" w:rsidR="000A7077" w:rsidRDefault="000A7077">
    <w:pPr>
      <w:pStyle w:val="Footer"/>
      <w:framePr w:wrap="around" w:vAnchor="text" w:hAnchor="margin" w:xAlign="center" w:y="1"/>
      <w:rPr>
        <w:rStyle w:val="PageNumber"/>
      </w:rPr>
    </w:pPr>
  </w:p>
  <w:p w14:paraId="7DCE2D22" w14:textId="77777777" w:rsidR="000A7077" w:rsidRDefault="000A70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0B34BB" w14:textId="77777777" w:rsidR="00A61D74" w:rsidRDefault="00A61D74">
      <w:r>
        <w:separator/>
      </w:r>
    </w:p>
  </w:footnote>
  <w:footnote w:type="continuationSeparator" w:id="0">
    <w:p w14:paraId="1BB83259" w14:textId="77777777" w:rsidR="00A61D74" w:rsidRDefault="00A61D74">
      <w:r>
        <w:continuationSeparator/>
      </w:r>
    </w:p>
  </w:footnote>
  <w:footnote w:id="1">
    <w:p w14:paraId="22146994" w14:textId="77777777" w:rsidR="003D4C44" w:rsidRPr="00D30951" w:rsidRDefault="003D4C44" w:rsidP="00D30951">
      <w:pPr>
        <w:pStyle w:val="Heading2"/>
        <w:spacing w:before="0" w:after="0"/>
        <w:ind w:firstLine="720"/>
        <w:jc w:val="both"/>
        <w:rPr>
          <w:rFonts w:ascii="Times New Roman" w:hAnsi="Times New Roman" w:cs="Times New Roman"/>
          <w:b w:val="0"/>
          <w:bCs w:val="0"/>
          <w:sz w:val="20"/>
          <w:szCs w:val="20"/>
        </w:rPr>
      </w:pPr>
      <w:r w:rsidRPr="00D30951">
        <w:rPr>
          <w:rStyle w:val="FootnoteReference"/>
          <w:rFonts w:ascii="Times New Roman" w:hAnsi="Times New Roman" w:cs="Times New Roman"/>
          <w:sz w:val="20"/>
          <w:szCs w:val="20"/>
        </w:rPr>
        <w:footnoteRef/>
      </w:r>
      <w:r w:rsidRPr="00D30951">
        <w:rPr>
          <w:rFonts w:ascii="Times New Roman" w:hAnsi="Times New Roman" w:cs="Times New Roman"/>
          <w:sz w:val="20"/>
          <w:szCs w:val="20"/>
        </w:rPr>
        <w:t xml:space="preserve"> Điều 85. </w:t>
      </w:r>
      <w:r w:rsidRPr="00D30951">
        <w:rPr>
          <w:rFonts w:ascii="Times New Roman" w:hAnsi="Times New Roman" w:cs="Times New Roman"/>
          <w:sz w:val="20"/>
          <w:szCs w:val="20"/>
          <w:lang w:val="vi-VN"/>
        </w:rPr>
        <w:t xml:space="preserve">Ưu đãi chủ đầu tư dự án đầu tư xây dựng nhà ở xã hội để bán, cho thuê mua, cho thuê </w:t>
      </w:r>
    </w:p>
    <w:p w14:paraId="04231814" w14:textId="77777777" w:rsidR="003D4C44" w:rsidRPr="00D257D4" w:rsidRDefault="003D4C44" w:rsidP="00D30951">
      <w:pPr>
        <w:pStyle w:val="NormalWeb"/>
        <w:spacing w:before="0" w:beforeAutospacing="0" w:after="0" w:afterAutospacing="0"/>
        <w:ind w:firstLine="720"/>
        <w:jc w:val="both"/>
        <w:rPr>
          <w:sz w:val="20"/>
          <w:szCs w:val="20"/>
          <w:lang w:val="vi-VN"/>
        </w:rPr>
      </w:pPr>
      <w:r w:rsidRPr="00D30951">
        <w:rPr>
          <w:bCs/>
          <w:i/>
          <w:spacing w:val="-2"/>
          <w:sz w:val="20"/>
          <w:szCs w:val="20"/>
          <w:lang w:val="vi-VN"/>
        </w:rPr>
        <w:t xml:space="preserve">1. </w:t>
      </w:r>
      <w:r w:rsidRPr="00D30951">
        <w:rPr>
          <w:b/>
          <w:i/>
          <w:sz w:val="20"/>
          <w:szCs w:val="20"/>
          <w:lang w:val="vi-VN"/>
        </w:rPr>
        <w:t>Đối với dự án đầu tư xây dựng nhà ở xã hội được đầu tư bằng vốn đầu tư công</w:t>
      </w:r>
      <w:r w:rsidRPr="00D30951">
        <w:rPr>
          <w:i/>
          <w:sz w:val="20"/>
          <w:szCs w:val="20"/>
          <w:lang w:val="vi-VN"/>
        </w:rPr>
        <w:t xml:space="preserve"> thì chủ đầu tư dự án đầu tư xây dựng nhà ở xã hội</w:t>
      </w:r>
      <w:r w:rsidRPr="00D30951">
        <w:rPr>
          <w:b/>
          <w:bCs/>
          <w:i/>
          <w:sz w:val="20"/>
          <w:szCs w:val="20"/>
          <w:lang w:val="vi-VN"/>
        </w:rPr>
        <w:t xml:space="preserve"> </w:t>
      </w:r>
      <w:r w:rsidRPr="00D30951">
        <w:rPr>
          <w:i/>
          <w:sz w:val="20"/>
          <w:szCs w:val="20"/>
          <w:lang w:val="vi-VN"/>
        </w:rPr>
        <w:t>được hưởng ưu đãi quy định tại điểm a và điểm b khoản 2</w:t>
      </w:r>
      <w:r w:rsidRPr="00D30951">
        <w:rPr>
          <w:sz w:val="20"/>
          <w:szCs w:val="20"/>
          <w:lang w:val="vi-VN"/>
        </w:rPr>
        <w:t xml:space="preserve"> </w:t>
      </w:r>
      <w:r w:rsidRPr="00D30951">
        <w:rPr>
          <w:i/>
          <w:sz w:val="20"/>
          <w:szCs w:val="20"/>
          <w:lang w:val="vi-VN"/>
        </w:rPr>
        <w:t>Điều này. Đối với dự án đầu tư xây dựng nhà ở xã hội được đầu tư bằng nguồn tài chính công đoàn thì chủ đầu tư dự án đầu tư xây dựng nhà ở xã hội</w:t>
      </w:r>
      <w:r w:rsidRPr="00D30951">
        <w:rPr>
          <w:b/>
          <w:bCs/>
          <w:i/>
          <w:sz w:val="20"/>
          <w:szCs w:val="20"/>
          <w:lang w:val="vi-VN"/>
        </w:rPr>
        <w:t xml:space="preserve"> </w:t>
      </w:r>
      <w:r w:rsidRPr="00D30951">
        <w:rPr>
          <w:i/>
          <w:sz w:val="20"/>
          <w:szCs w:val="20"/>
          <w:lang w:val="vi-VN"/>
        </w:rPr>
        <w:t>được hưởng ưu đãi quy định tại các điểm a, b, e, g và h khoản 2 Điều này.</w:t>
      </w:r>
    </w:p>
  </w:footnote>
  <w:footnote w:id="2">
    <w:p w14:paraId="515F6B6A" w14:textId="77777777" w:rsidR="003D4C44" w:rsidRPr="00D30951" w:rsidRDefault="003D4C44" w:rsidP="00D30951">
      <w:pPr>
        <w:pStyle w:val="FootnoteText"/>
        <w:rPr>
          <w:rFonts w:ascii="Times New Roman" w:hAnsi="Times New Roman"/>
        </w:rPr>
      </w:pPr>
      <w:r w:rsidRPr="00D257D4">
        <w:tab/>
      </w:r>
      <w:r w:rsidRPr="00D30951">
        <w:rPr>
          <w:rStyle w:val="FootnoteReference"/>
          <w:rFonts w:ascii="Times New Roman" w:hAnsi="Times New Roman"/>
          <w:i/>
        </w:rPr>
        <w:footnoteRef/>
      </w:r>
      <w:r w:rsidRPr="00D30951">
        <w:rPr>
          <w:rFonts w:ascii="Times New Roman" w:hAnsi="Times New Roman"/>
          <w:i/>
        </w:rPr>
        <w:t xml:space="preserve"> </w:t>
      </w:r>
      <w:r w:rsidRPr="00D257D4">
        <w:rPr>
          <w:rFonts w:ascii="Times New Roman" w:eastAsia="Times New Roman" w:hAnsi="Times New Roman"/>
          <w:b/>
          <w:bCs/>
          <w:i/>
          <w:iCs/>
        </w:rPr>
        <w:t>Điều 83. Đất để phát triển nhà ở xã hội</w:t>
      </w:r>
    </w:p>
    <w:p w14:paraId="54A8AB88" w14:textId="77777777" w:rsidR="003D4C44" w:rsidRPr="00D30951" w:rsidRDefault="003D4C44" w:rsidP="00D30951">
      <w:pPr>
        <w:pStyle w:val="FootnoteText"/>
        <w:ind w:firstLine="720"/>
        <w:jc w:val="both"/>
        <w:rPr>
          <w:rFonts w:ascii="Times New Roman" w:eastAsia="Times New Roman" w:hAnsi="Times New Roman"/>
          <w:i/>
        </w:rPr>
      </w:pPr>
      <w:r w:rsidRPr="00D30951">
        <w:rPr>
          <w:rFonts w:ascii="Times New Roman" w:eastAsia="Times New Roman" w:hAnsi="Times New Roman"/>
          <w:i/>
        </w:rPr>
        <w:t>2. Tại các đô thị loại đặc biệt, loại I, loại II và loại III, căn cứ quy định của Chính phủ, Ủy ban nhân dân cấp tỉnh quyết định việc chủ đầu tư dự án đầu tư xây dựng nhà ở thương mại phải dành một phần diện tích đất ở trong dự án đã đầu tư xây dựng hệ thống hạ tầng kỹ thuật để xây dựng nhà ở xã hội hoặc bố trí quỹ đất nhà ở xã hội đã đầu tư xây dựng hệ thống hạ tầng kỹ thuật ở vị trí khác ngoài phạm vi dự án đầu tư xây dựng nhà ở thương mại tại đô thị đó hoặc đóng tiền tương đương giá trị quỹ đất đã đầu tư xây dựng hệ thống hạ tầng kỹ thuật để xây dựng nhà ở xã hội.</w:t>
      </w:r>
    </w:p>
    <w:p w14:paraId="65C95B11" w14:textId="77777777" w:rsidR="003D4C44" w:rsidRPr="00D257D4" w:rsidRDefault="003D4C44" w:rsidP="00D30951">
      <w:pPr>
        <w:pStyle w:val="FootnoteText"/>
        <w:ind w:firstLine="720"/>
        <w:jc w:val="both"/>
        <w:rPr>
          <w:rFonts w:ascii="Times New Roman" w:hAnsi="Times New Roman"/>
          <w:i/>
        </w:rPr>
      </w:pPr>
      <w:r w:rsidRPr="00D30951">
        <w:rPr>
          <w:rFonts w:ascii="Times New Roman" w:eastAsia="Times New Roman" w:hAnsi="Times New Roman"/>
          <w:i/>
        </w:rPr>
        <w:t>3. Đối với các đô thị không thuộc trường hợp quy định tại khoản 2 Điều này, Ủy ban nhân dân cấp tỉnh căn cứ điều kiện của địa phương để quy định tiêu chí đối với dự án đầu tư xây dựng nhà ở thương mại mà chủ đầu tư dự án đầu tư xây dựng nhà ở thương mại phải dành một phần diện tích đất ở trong dự án đã đầu tư xây dựng hệ thống hạ tầng kỹ thuật để xây dựng nhà ở xã hội hoặc bố trí quỹ đất nhà ở xã hội đã đầu tư xây dựng hệ thống hạ tầng kỹ thuật ở vị trí khác ngoài phạm vi dự án đầu tư xây dựng nhà ở thương mại tại đô thị đó hoặc đóng tiền tương đương giá trị quỹ đất đã đầu tư xây dựng hệ thống hạ tầng kỹ thuật để xây dựng nhà ở xã hội.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F639D" w14:textId="7DFAD1AA" w:rsidR="000A7077" w:rsidRDefault="00037080">
    <w:pPr>
      <w:pStyle w:val="Header"/>
      <w:jc w:val="center"/>
    </w:pPr>
    <w:r>
      <w:fldChar w:fldCharType="begin"/>
    </w:r>
    <w:r w:rsidR="000A7077">
      <w:instrText xml:space="preserve"> PAGE   \* MERGEFORMAT </w:instrText>
    </w:r>
    <w:r>
      <w:fldChar w:fldCharType="separate"/>
    </w:r>
    <w:r w:rsidR="00A6115A">
      <w:rPr>
        <w:noProof/>
      </w:rPr>
      <w:t>5</w:t>
    </w:r>
    <w:r>
      <w:fldChar w:fldCharType="end"/>
    </w:r>
  </w:p>
  <w:p w14:paraId="6CED7638" w14:textId="77777777" w:rsidR="000A7077" w:rsidRDefault="000A70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34A90"/>
    <w:multiLevelType w:val="multilevel"/>
    <w:tmpl w:val="C19C12C8"/>
    <w:lvl w:ilvl="0">
      <w:start w:val="1"/>
      <w:numFmt w:val="decimal"/>
      <w:suff w:val="space"/>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D773691"/>
    <w:multiLevelType w:val="hybridMultilevel"/>
    <w:tmpl w:val="4D504B5E"/>
    <w:lvl w:ilvl="0" w:tplc="BA421FE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13014991"/>
    <w:multiLevelType w:val="multilevel"/>
    <w:tmpl w:val="1301499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nsid w:val="16340F53"/>
    <w:multiLevelType w:val="hybridMultilevel"/>
    <w:tmpl w:val="917CCA1A"/>
    <w:lvl w:ilvl="0" w:tplc="8D5EB462">
      <w:start w:val="1"/>
      <w:numFmt w:val="upp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16D10A7D"/>
    <w:multiLevelType w:val="hybridMultilevel"/>
    <w:tmpl w:val="9026726E"/>
    <w:lvl w:ilvl="0" w:tplc="F9BC656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1E0560F1"/>
    <w:multiLevelType w:val="hybridMultilevel"/>
    <w:tmpl w:val="E542BF7A"/>
    <w:lvl w:ilvl="0" w:tplc="270412F4">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0981C46"/>
    <w:multiLevelType w:val="multilevel"/>
    <w:tmpl w:val="20981C46"/>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nsid w:val="2D553F13"/>
    <w:multiLevelType w:val="hybridMultilevel"/>
    <w:tmpl w:val="2F183156"/>
    <w:lvl w:ilvl="0" w:tplc="062AD2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4FE2C3F"/>
    <w:multiLevelType w:val="multilevel"/>
    <w:tmpl w:val="171AA83E"/>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i/>
      </w:rPr>
    </w:lvl>
    <w:lvl w:ilvl="2">
      <w:start w:val="1"/>
      <w:numFmt w:val="decimal"/>
      <w:isLgl/>
      <w:lvlText w:val="%1.%2.%3."/>
      <w:lvlJc w:val="left"/>
      <w:pPr>
        <w:ind w:left="1287" w:hanging="720"/>
      </w:pPr>
      <w:rPr>
        <w:rFonts w:hint="default"/>
        <w:i/>
      </w:rPr>
    </w:lvl>
    <w:lvl w:ilvl="3">
      <w:start w:val="1"/>
      <w:numFmt w:val="decimal"/>
      <w:isLgl/>
      <w:lvlText w:val="%1.%2.%3.%4."/>
      <w:lvlJc w:val="left"/>
      <w:pPr>
        <w:ind w:left="1647" w:hanging="1080"/>
      </w:pPr>
      <w:rPr>
        <w:rFonts w:hint="default"/>
        <w:i/>
      </w:rPr>
    </w:lvl>
    <w:lvl w:ilvl="4">
      <w:start w:val="1"/>
      <w:numFmt w:val="decimal"/>
      <w:isLgl/>
      <w:lvlText w:val="%1.%2.%3.%4.%5."/>
      <w:lvlJc w:val="left"/>
      <w:pPr>
        <w:ind w:left="1647" w:hanging="1080"/>
      </w:pPr>
      <w:rPr>
        <w:rFonts w:hint="default"/>
        <w:i/>
      </w:rPr>
    </w:lvl>
    <w:lvl w:ilvl="5">
      <w:start w:val="1"/>
      <w:numFmt w:val="decimal"/>
      <w:isLgl/>
      <w:lvlText w:val="%1.%2.%3.%4.%5.%6."/>
      <w:lvlJc w:val="left"/>
      <w:pPr>
        <w:ind w:left="2007" w:hanging="1440"/>
      </w:pPr>
      <w:rPr>
        <w:rFonts w:hint="default"/>
        <w:i/>
      </w:rPr>
    </w:lvl>
    <w:lvl w:ilvl="6">
      <w:start w:val="1"/>
      <w:numFmt w:val="decimal"/>
      <w:isLgl/>
      <w:lvlText w:val="%1.%2.%3.%4.%5.%6.%7."/>
      <w:lvlJc w:val="left"/>
      <w:pPr>
        <w:ind w:left="2367" w:hanging="1800"/>
      </w:pPr>
      <w:rPr>
        <w:rFonts w:hint="default"/>
        <w:i/>
      </w:rPr>
    </w:lvl>
    <w:lvl w:ilvl="7">
      <w:start w:val="1"/>
      <w:numFmt w:val="decimal"/>
      <w:isLgl/>
      <w:lvlText w:val="%1.%2.%3.%4.%5.%6.%7.%8."/>
      <w:lvlJc w:val="left"/>
      <w:pPr>
        <w:ind w:left="2367" w:hanging="1800"/>
      </w:pPr>
      <w:rPr>
        <w:rFonts w:hint="default"/>
        <w:i/>
      </w:rPr>
    </w:lvl>
    <w:lvl w:ilvl="8">
      <w:start w:val="1"/>
      <w:numFmt w:val="decimal"/>
      <w:isLgl/>
      <w:lvlText w:val="%1.%2.%3.%4.%5.%6.%7.%8.%9."/>
      <w:lvlJc w:val="left"/>
      <w:pPr>
        <w:ind w:left="2727" w:hanging="2160"/>
      </w:pPr>
      <w:rPr>
        <w:rFonts w:hint="default"/>
        <w:i/>
      </w:rPr>
    </w:lvl>
  </w:abstractNum>
  <w:abstractNum w:abstractNumId="9">
    <w:nsid w:val="388209E0"/>
    <w:multiLevelType w:val="hybridMultilevel"/>
    <w:tmpl w:val="C79A00A4"/>
    <w:lvl w:ilvl="0" w:tplc="DE60985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FC7673F"/>
    <w:multiLevelType w:val="hybridMultilevel"/>
    <w:tmpl w:val="0FF0D3F2"/>
    <w:lvl w:ilvl="0" w:tplc="644C32EC">
      <w:start w:val="1"/>
      <w:numFmt w:val="upp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411637D0"/>
    <w:multiLevelType w:val="hybridMultilevel"/>
    <w:tmpl w:val="606A511E"/>
    <w:lvl w:ilvl="0" w:tplc="F10848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6434C49"/>
    <w:multiLevelType w:val="hybridMultilevel"/>
    <w:tmpl w:val="A4668EAE"/>
    <w:lvl w:ilvl="0" w:tplc="B54A83FA">
      <w:start w:val="1"/>
      <w:numFmt w:val="upp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4BE8457B"/>
    <w:multiLevelType w:val="hybridMultilevel"/>
    <w:tmpl w:val="E6667532"/>
    <w:lvl w:ilvl="0" w:tplc="D6504748">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D9A4FB2"/>
    <w:multiLevelType w:val="hybridMultilevel"/>
    <w:tmpl w:val="E3720700"/>
    <w:lvl w:ilvl="0" w:tplc="FB86EAD8">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81A13C7"/>
    <w:multiLevelType w:val="hybridMultilevel"/>
    <w:tmpl w:val="2F263418"/>
    <w:lvl w:ilvl="0" w:tplc="3B184F9A">
      <w:start w:val="1"/>
      <w:numFmt w:val="upp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nsid w:val="5E7E63B3"/>
    <w:multiLevelType w:val="hybridMultilevel"/>
    <w:tmpl w:val="0BBCAABC"/>
    <w:lvl w:ilvl="0" w:tplc="150A75BC">
      <w:start w:val="1"/>
      <w:numFmt w:val="upp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685601E7"/>
    <w:multiLevelType w:val="hybridMultilevel"/>
    <w:tmpl w:val="DD1048A2"/>
    <w:lvl w:ilvl="0" w:tplc="1E6434CC">
      <w:start w:val="1"/>
      <w:numFmt w:val="upp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74314387"/>
    <w:multiLevelType w:val="multilevel"/>
    <w:tmpl w:val="5B8A492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nsid w:val="7618414F"/>
    <w:multiLevelType w:val="hybridMultilevel"/>
    <w:tmpl w:val="5BA65A0A"/>
    <w:lvl w:ilvl="0" w:tplc="C82AA744">
      <w:start w:val="1"/>
      <w:numFmt w:val="decimal"/>
      <w:lvlText w:val="%1."/>
      <w:lvlJc w:val="left"/>
      <w:pPr>
        <w:ind w:left="1699" w:hanging="99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nsid w:val="789D603D"/>
    <w:multiLevelType w:val="hybridMultilevel"/>
    <w:tmpl w:val="D494B74A"/>
    <w:lvl w:ilvl="0" w:tplc="FA24D82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nsid w:val="7CF802A4"/>
    <w:multiLevelType w:val="hybridMultilevel"/>
    <w:tmpl w:val="0EB46D26"/>
    <w:lvl w:ilvl="0" w:tplc="29180B98">
      <w:start w:val="1"/>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22">
    <w:nsid w:val="7F595CC2"/>
    <w:multiLevelType w:val="hybridMultilevel"/>
    <w:tmpl w:val="8170158E"/>
    <w:lvl w:ilvl="0" w:tplc="77FA3B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2"/>
  </w:num>
  <w:num w:numId="3">
    <w:abstractNumId w:val="9"/>
  </w:num>
  <w:num w:numId="4">
    <w:abstractNumId w:val="15"/>
  </w:num>
  <w:num w:numId="5">
    <w:abstractNumId w:val="3"/>
  </w:num>
  <w:num w:numId="6">
    <w:abstractNumId w:val="17"/>
  </w:num>
  <w:num w:numId="7">
    <w:abstractNumId w:val="16"/>
  </w:num>
  <w:num w:numId="8">
    <w:abstractNumId w:val="8"/>
  </w:num>
  <w:num w:numId="9">
    <w:abstractNumId w:val="22"/>
  </w:num>
  <w:num w:numId="10">
    <w:abstractNumId w:val="18"/>
  </w:num>
  <w:num w:numId="11">
    <w:abstractNumId w:val="10"/>
  </w:num>
  <w:num w:numId="12">
    <w:abstractNumId w:val="12"/>
  </w:num>
  <w:num w:numId="13">
    <w:abstractNumId w:val="4"/>
  </w:num>
  <w:num w:numId="14">
    <w:abstractNumId w:val="7"/>
  </w:num>
  <w:num w:numId="15">
    <w:abstractNumId w:val="11"/>
  </w:num>
  <w:num w:numId="16">
    <w:abstractNumId w:val="5"/>
  </w:num>
  <w:num w:numId="17">
    <w:abstractNumId w:val="21"/>
  </w:num>
  <w:num w:numId="18">
    <w:abstractNumId w:val="13"/>
  </w:num>
  <w:num w:numId="19">
    <w:abstractNumId w:val="14"/>
  </w:num>
  <w:num w:numId="20">
    <w:abstractNumId w:val="19"/>
  </w:num>
  <w:num w:numId="21">
    <w:abstractNumId w:val="1"/>
  </w:num>
  <w:num w:numId="22">
    <w:abstractNumId w:val="20"/>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5CE"/>
    <w:rsid w:val="000010AC"/>
    <w:rsid w:val="00002BBC"/>
    <w:rsid w:val="00005628"/>
    <w:rsid w:val="0000581B"/>
    <w:rsid w:val="00006087"/>
    <w:rsid w:val="000078E0"/>
    <w:rsid w:val="00007E6F"/>
    <w:rsid w:val="00011AC4"/>
    <w:rsid w:val="000122A1"/>
    <w:rsid w:val="00012393"/>
    <w:rsid w:val="00013A89"/>
    <w:rsid w:val="00015B75"/>
    <w:rsid w:val="00020A26"/>
    <w:rsid w:val="00020DE0"/>
    <w:rsid w:val="00024D4F"/>
    <w:rsid w:val="00026711"/>
    <w:rsid w:val="00027672"/>
    <w:rsid w:val="0003012A"/>
    <w:rsid w:val="00031181"/>
    <w:rsid w:val="00031C5D"/>
    <w:rsid w:val="000323FC"/>
    <w:rsid w:val="000332AC"/>
    <w:rsid w:val="0003338C"/>
    <w:rsid w:val="00035A2E"/>
    <w:rsid w:val="00037080"/>
    <w:rsid w:val="00037C69"/>
    <w:rsid w:val="000412AA"/>
    <w:rsid w:val="00041C49"/>
    <w:rsid w:val="00043123"/>
    <w:rsid w:val="0004354A"/>
    <w:rsid w:val="00043778"/>
    <w:rsid w:val="00044C8A"/>
    <w:rsid w:val="0004569F"/>
    <w:rsid w:val="00045DF9"/>
    <w:rsid w:val="0004659D"/>
    <w:rsid w:val="000501FE"/>
    <w:rsid w:val="00051C70"/>
    <w:rsid w:val="00052324"/>
    <w:rsid w:val="000527E9"/>
    <w:rsid w:val="000538CE"/>
    <w:rsid w:val="00053C86"/>
    <w:rsid w:val="00053DF9"/>
    <w:rsid w:val="00053ED4"/>
    <w:rsid w:val="00054370"/>
    <w:rsid w:val="0005719B"/>
    <w:rsid w:val="00060A19"/>
    <w:rsid w:val="000610EF"/>
    <w:rsid w:val="000619CA"/>
    <w:rsid w:val="00061D28"/>
    <w:rsid w:val="00061ED1"/>
    <w:rsid w:val="000637EE"/>
    <w:rsid w:val="000646A6"/>
    <w:rsid w:val="00064772"/>
    <w:rsid w:val="00065C0D"/>
    <w:rsid w:val="00066404"/>
    <w:rsid w:val="00067861"/>
    <w:rsid w:val="00070818"/>
    <w:rsid w:val="00070CCE"/>
    <w:rsid w:val="00070E78"/>
    <w:rsid w:val="00072E45"/>
    <w:rsid w:val="00072F02"/>
    <w:rsid w:val="0007304D"/>
    <w:rsid w:val="00073197"/>
    <w:rsid w:val="00074004"/>
    <w:rsid w:val="00074C66"/>
    <w:rsid w:val="00074F78"/>
    <w:rsid w:val="00077777"/>
    <w:rsid w:val="00080D4F"/>
    <w:rsid w:val="0008183E"/>
    <w:rsid w:val="00081A8F"/>
    <w:rsid w:val="00085E15"/>
    <w:rsid w:val="00086E08"/>
    <w:rsid w:val="00087886"/>
    <w:rsid w:val="0009064A"/>
    <w:rsid w:val="00092BE8"/>
    <w:rsid w:val="00092FA5"/>
    <w:rsid w:val="000933FA"/>
    <w:rsid w:val="00093F45"/>
    <w:rsid w:val="00094C2E"/>
    <w:rsid w:val="00095777"/>
    <w:rsid w:val="00095C2C"/>
    <w:rsid w:val="000A057C"/>
    <w:rsid w:val="000A12C7"/>
    <w:rsid w:val="000A13AB"/>
    <w:rsid w:val="000A1A6E"/>
    <w:rsid w:val="000A1B5D"/>
    <w:rsid w:val="000A3813"/>
    <w:rsid w:val="000A3BF0"/>
    <w:rsid w:val="000A5CCA"/>
    <w:rsid w:val="000A6380"/>
    <w:rsid w:val="000A7077"/>
    <w:rsid w:val="000A78D7"/>
    <w:rsid w:val="000B1D75"/>
    <w:rsid w:val="000B1E36"/>
    <w:rsid w:val="000B23EC"/>
    <w:rsid w:val="000B3430"/>
    <w:rsid w:val="000B46E4"/>
    <w:rsid w:val="000C4FCE"/>
    <w:rsid w:val="000C7A00"/>
    <w:rsid w:val="000D3771"/>
    <w:rsid w:val="000D3B79"/>
    <w:rsid w:val="000D52CB"/>
    <w:rsid w:val="000D69B8"/>
    <w:rsid w:val="000E0187"/>
    <w:rsid w:val="000E2AE4"/>
    <w:rsid w:val="000E3F75"/>
    <w:rsid w:val="000E6423"/>
    <w:rsid w:val="000E6FF8"/>
    <w:rsid w:val="000E783A"/>
    <w:rsid w:val="000F10C5"/>
    <w:rsid w:val="000F3C92"/>
    <w:rsid w:val="000F6F67"/>
    <w:rsid w:val="001000EA"/>
    <w:rsid w:val="001013A7"/>
    <w:rsid w:val="00103DF2"/>
    <w:rsid w:val="00103E23"/>
    <w:rsid w:val="00103FF0"/>
    <w:rsid w:val="00104779"/>
    <w:rsid w:val="001068F5"/>
    <w:rsid w:val="00106E79"/>
    <w:rsid w:val="00110531"/>
    <w:rsid w:val="00110D9E"/>
    <w:rsid w:val="00111215"/>
    <w:rsid w:val="00111A56"/>
    <w:rsid w:val="001124CE"/>
    <w:rsid w:val="00113C8C"/>
    <w:rsid w:val="00113CB6"/>
    <w:rsid w:val="00113E65"/>
    <w:rsid w:val="0011424B"/>
    <w:rsid w:val="00116157"/>
    <w:rsid w:val="001162B3"/>
    <w:rsid w:val="00116720"/>
    <w:rsid w:val="001172AA"/>
    <w:rsid w:val="00117920"/>
    <w:rsid w:val="00122A41"/>
    <w:rsid w:val="001231C0"/>
    <w:rsid w:val="00123233"/>
    <w:rsid w:val="001244C2"/>
    <w:rsid w:val="001272F9"/>
    <w:rsid w:val="00127499"/>
    <w:rsid w:val="001279A5"/>
    <w:rsid w:val="001309C5"/>
    <w:rsid w:val="0013308B"/>
    <w:rsid w:val="00133214"/>
    <w:rsid w:val="00133C33"/>
    <w:rsid w:val="001358FC"/>
    <w:rsid w:val="0014024C"/>
    <w:rsid w:val="00141480"/>
    <w:rsid w:val="00147176"/>
    <w:rsid w:val="00147D8B"/>
    <w:rsid w:val="0015110C"/>
    <w:rsid w:val="0015253E"/>
    <w:rsid w:val="001530B3"/>
    <w:rsid w:val="001573E4"/>
    <w:rsid w:val="00157481"/>
    <w:rsid w:val="001621DC"/>
    <w:rsid w:val="00162355"/>
    <w:rsid w:val="001635D3"/>
    <w:rsid w:val="00163D01"/>
    <w:rsid w:val="00164114"/>
    <w:rsid w:val="001648EF"/>
    <w:rsid w:val="001655A9"/>
    <w:rsid w:val="00165C43"/>
    <w:rsid w:val="00167EE6"/>
    <w:rsid w:val="00172666"/>
    <w:rsid w:val="001751F5"/>
    <w:rsid w:val="00176415"/>
    <w:rsid w:val="001767B5"/>
    <w:rsid w:val="00183761"/>
    <w:rsid w:val="00183910"/>
    <w:rsid w:val="0018411E"/>
    <w:rsid w:val="00184A67"/>
    <w:rsid w:val="00185F6E"/>
    <w:rsid w:val="00186195"/>
    <w:rsid w:val="00187274"/>
    <w:rsid w:val="00187465"/>
    <w:rsid w:val="00187AF5"/>
    <w:rsid w:val="00191E19"/>
    <w:rsid w:val="00191F86"/>
    <w:rsid w:val="001922EC"/>
    <w:rsid w:val="001930D7"/>
    <w:rsid w:val="001931D0"/>
    <w:rsid w:val="00195A29"/>
    <w:rsid w:val="001A1722"/>
    <w:rsid w:val="001A2715"/>
    <w:rsid w:val="001A3AD1"/>
    <w:rsid w:val="001A3D4E"/>
    <w:rsid w:val="001A3F50"/>
    <w:rsid w:val="001A4979"/>
    <w:rsid w:val="001B193D"/>
    <w:rsid w:val="001B42AE"/>
    <w:rsid w:val="001B54E6"/>
    <w:rsid w:val="001B7713"/>
    <w:rsid w:val="001C0E15"/>
    <w:rsid w:val="001C33EE"/>
    <w:rsid w:val="001C5CD7"/>
    <w:rsid w:val="001C6508"/>
    <w:rsid w:val="001D196F"/>
    <w:rsid w:val="001D2A75"/>
    <w:rsid w:val="001D33D5"/>
    <w:rsid w:val="001D4F5D"/>
    <w:rsid w:val="001E05F2"/>
    <w:rsid w:val="001E0E36"/>
    <w:rsid w:val="001E2574"/>
    <w:rsid w:val="001E63C3"/>
    <w:rsid w:val="001F097D"/>
    <w:rsid w:val="001F4FC4"/>
    <w:rsid w:val="002007C4"/>
    <w:rsid w:val="002016C5"/>
    <w:rsid w:val="00201C8E"/>
    <w:rsid w:val="00203B24"/>
    <w:rsid w:val="00205BFA"/>
    <w:rsid w:val="00206C69"/>
    <w:rsid w:val="00211F12"/>
    <w:rsid w:val="002122CF"/>
    <w:rsid w:val="00212DEA"/>
    <w:rsid w:val="002132A5"/>
    <w:rsid w:val="00213438"/>
    <w:rsid w:val="00213C44"/>
    <w:rsid w:val="0021463B"/>
    <w:rsid w:val="00214C52"/>
    <w:rsid w:val="00215F74"/>
    <w:rsid w:val="00216063"/>
    <w:rsid w:val="0021673A"/>
    <w:rsid w:val="00216CE3"/>
    <w:rsid w:val="00217493"/>
    <w:rsid w:val="00221BE4"/>
    <w:rsid w:val="0022332D"/>
    <w:rsid w:val="002249D4"/>
    <w:rsid w:val="00225A18"/>
    <w:rsid w:val="0022620B"/>
    <w:rsid w:val="00226EF0"/>
    <w:rsid w:val="00230E64"/>
    <w:rsid w:val="00230EFC"/>
    <w:rsid w:val="00231E98"/>
    <w:rsid w:val="00232CAD"/>
    <w:rsid w:val="00233C3E"/>
    <w:rsid w:val="0023403F"/>
    <w:rsid w:val="002345B9"/>
    <w:rsid w:val="002348BA"/>
    <w:rsid w:val="00236CF4"/>
    <w:rsid w:val="00237320"/>
    <w:rsid w:val="002374F4"/>
    <w:rsid w:val="00240194"/>
    <w:rsid w:val="00240298"/>
    <w:rsid w:val="0024111A"/>
    <w:rsid w:val="00245F2E"/>
    <w:rsid w:val="00246D0D"/>
    <w:rsid w:val="00250778"/>
    <w:rsid w:val="002509FF"/>
    <w:rsid w:val="002531FB"/>
    <w:rsid w:val="00253258"/>
    <w:rsid w:val="00254160"/>
    <w:rsid w:val="0026010D"/>
    <w:rsid w:val="00260A16"/>
    <w:rsid w:val="002627F4"/>
    <w:rsid w:val="00263923"/>
    <w:rsid w:val="002639E3"/>
    <w:rsid w:val="00263B28"/>
    <w:rsid w:val="0026501E"/>
    <w:rsid w:val="00265336"/>
    <w:rsid w:val="00267C92"/>
    <w:rsid w:val="00270420"/>
    <w:rsid w:val="002704E9"/>
    <w:rsid w:val="00273138"/>
    <w:rsid w:val="00274004"/>
    <w:rsid w:val="00275063"/>
    <w:rsid w:val="00276454"/>
    <w:rsid w:val="00276B20"/>
    <w:rsid w:val="00277B1A"/>
    <w:rsid w:val="00281210"/>
    <w:rsid w:val="00283FC2"/>
    <w:rsid w:val="0028550E"/>
    <w:rsid w:val="00285516"/>
    <w:rsid w:val="002879CD"/>
    <w:rsid w:val="0029386F"/>
    <w:rsid w:val="0029457D"/>
    <w:rsid w:val="00294CD5"/>
    <w:rsid w:val="00295ABC"/>
    <w:rsid w:val="002968C1"/>
    <w:rsid w:val="002975C9"/>
    <w:rsid w:val="002A08B6"/>
    <w:rsid w:val="002A0E3D"/>
    <w:rsid w:val="002A20ED"/>
    <w:rsid w:val="002A2B03"/>
    <w:rsid w:val="002A3B19"/>
    <w:rsid w:val="002A4B40"/>
    <w:rsid w:val="002A6DA1"/>
    <w:rsid w:val="002A701B"/>
    <w:rsid w:val="002A766F"/>
    <w:rsid w:val="002B0E04"/>
    <w:rsid w:val="002B2CDB"/>
    <w:rsid w:val="002B34FD"/>
    <w:rsid w:val="002B7929"/>
    <w:rsid w:val="002C3A81"/>
    <w:rsid w:val="002C7608"/>
    <w:rsid w:val="002C7E03"/>
    <w:rsid w:val="002D034A"/>
    <w:rsid w:val="002D13D8"/>
    <w:rsid w:val="002D2987"/>
    <w:rsid w:val="002D2A62"/>
    <w:rsid w:val="002D36B1"/>
    <w:rsid w:val="002E1B39"/>
    <w:rsid w:val="002E3C00"/>
    <w:rsid w:val="002E4BA0"/>
    <w:rsid w:val="002E658B"/>
    <w:rsid w:val="002E6965"/>
    <w:rsid w:val="002E7905"/>
    <w:rsid w:val="002F17B9"/>
    <w:rsid w:val="002F57F2"/>
    <w:rsid w:val="003018FC"/>
    <w:rsid w:val="003026D1"/>
    <w:rsid w:val="00305B4F"/>
    <w:rsid w:val="003127F0"/>
    <w:rsid w:val="003143B7"/>
    <w:rsid w:val="003155FC"/>
    <w:rsid w:val="0031608B"/>
    <w:rsid w:val="003162AD"/>
    <w:rsid w:val="00324506"/>
    <w:rsid w:val="003246B3"/>
    <w:rsid w:val="00332FBD"/>
    <w:rsid w:val="00334B29"/>
    <w:rsid w:val="00334E73"/>
    <w:rsid w:val="00335422"/>
    <w:rsid w:val="00335783"/>
    <w:rsid w:val="00336B9D"/>
    <w:rsid w:val="00336CDA"/>
    <w:rsid w:val="00340A19"/>
    <w:rsid w:val="003426CA"/>
    <w:rsid w:val="0034387D"/>
    <w:rsid w:val="00344A8C"/>
    <w:rsid w:val="0034679D"/>
    <w:rsid w:val="00347FB5"/>
    <w:rsid w:val="0035120A"/>
    <w:rsid w:val="00352A3A"/>
    <w:rsid w:val="00352C09"/>
    <w:rsid w:val="00352D0B"/>
    <w:rsid w:val="0035498E"/>
    <w:rsid w:val="00355447"/>
    <w:rsid w:val="00357930"/>
    <w:rsid w:val="00357F2E"/>
    <w:rsid w:val="00362BC4"/>
    <w:rsid w:val="00362E0D"/>
    <w:rsid w:val="00363940"/>
    <w:rsid w:val="0036395D"/>
    <w:rsid w:val="003676B8"/>
    <w:rsid w:val="00370EE8"/>
    <w:rsid w:val="0037220C"/>
    <w:rsid w:val="00374979"/>
    <w:rsid w:val="0037765F"/>
    <w:rsid w:val="00381A5F"/>
    <w:rsid w:val="00381CEB"/>
    <w:rsid w:val="00382026"/>
    <w:rsid w:val="00386C2C"/>
    <w:rsid w:val="0039074D"/>
    <w:rsid w:val="00391807"/>
    <w:rsid w:val="003929F9"/>
    <w:rsid w:val="003952A8"/>
    <w:rsid w:val="00396B75"/>
    <w:rsid w:val="003A07FB"/>
    <w:rsid w:val="003A1DDF"/>
    <w:rsid w:val="003A4705"/>
    <w:rsid w:val="003A60DB"/>
    <w:rsid w:val="003B0FB3"/>
    <w:rsid w:val="003B3D8D"/>
    <w:rsid w:val="003B47B3"/>
    <w:rsid w:val="003B5BF7"/>
    <w:rsid w:val="003B745F"/>
    <w:rsid w:val="003B793E"/>
    <w:rsid w:val="003C2A93"/>
    <w:rsid w:val="003C3BB5"/>
    <w:rsid w:val="003C6461"/>
    <w:rsid w:val="003C689E"/>
    <w:rsid w:val="003C6A39"/>
    <w:rsid w:val="003C795E"/>
    <w:rsid w:val="003D1A3F"/>
    <w:rsid w:val="003D1ACA"/>
    <w:rsid w:val="003D2B8F"/>
    <w:rsid w:val="003D31DA"/>
    <w:rsid w:val="003D36F5"/>
    <w:rsid w:val="003D4C44"/>
    <w:rsid w:val="003D4CFB"/>
    <w:rsid w:val="003D594D"/>
    <w:rsid w:val="003D5B89"/>
    <w:rsid w:val="003D614A"/>
    <w:rsid w:val="003D7056"/>
    <w:rsid w:val="003E2A1F"/>
    <w:rsid w:val="003E3083"/>
    <w:rsid w:val="003E4169"/>
    <w:rsid w:val="003E6837"/>
    <w:rsid w:val="003E7B27"/>
    <w:rsid w:val="003F3810"/>
    <w:rsid w:val="003F46AD"/>
    <w:rsid w:val="003F53D8"/>
    <w:rsid w:val="003F5A4B"/>
    <w:rsid w:val="003F7293"/>
    <w:rsid w:val="003F75B8"/>
    <w:rsid w:val="004026F9"/>
    <w:rsid w:val="00404EB9"/>
    <w:rsid w:val="00405D6D"/>
    <w:rsid w:val="00405D9B"/>
    <w:rsid w:val="00406AF4"/>
    <w:rsid w:val="004073D8"/>
    <w:rsid w:val="00410C63"/>
    <w:rsid w:val="00410CC8"/>
    <w:rsid w:val="0041188B"/>
    <w:rsid w:val="00411E97"/>
    <w:rsid w:val="00412591"/>
    <w:rsid w:val="00414287"/>
    <w:rsid w:val="004142C0"/>
    <w:rsid w:val="004145B5"/>
    <w:rsid w:val="004160E6"/>
    <w:rsid w:val="00416160"/>
    <w:rsid w:val="00420700"/>
    <w:rsid w:val="00421D46"/>
    <w:rsid w:val="00422409"/>
    <w:rsid w:val="00424303"/>
    <w:rsid w:val="004249B4"/>
    <w:rsid w:val="00424B23"/>
    <w:rsid w:val="00424C5F"/>
    <w:rsid w:val="004264B6"/>
    <w:rsid w:val="004304C5"/>
    <w:rsid w:val="00430761"/>
    <w:rsid w:val="00431751"/>
    <w:rsid w:val="0043250D"/>
    <w:rsid w:val="00432858"/>
    <w:rsid w:val="00432F72"/>
    <w:rsid w:val="00434855"/>
    <w:rsid w:val="00435E5A"/>
    <w:rsid w:val="00437579"/>
    <w:rsid w:val="00437C06"/>
    <w:rsid w:val="004400D9"/>
    <w:rsid w:val="00441A94"/>
    <w:rsid w:val="004421BD"/>
    <w:rsid w:val="00442734"/>
    <w:rsid w:val="00442E96"/>
    <w:rsid w:val="00443AD9"/>
    <w:rsid w:val="004446D2"/>
    <w:rsid w:val="00445480"/>
    <w:rsid w:val="00446CFA"/>
    <w:rsid w:val="00447495"/>
    <w:rsid w:val="00447C0B"/>
    <w:rsid w:val="00450342"/>
    <w:rsid w:val="00451592"/>
    <w:rsid w:val="004533DF"/>
    <w:rsid w:val="00453AA3"/>
    <w:rsid w:val="00457165"/>
    <w:rsid w:val="0045737B"/>
    <w:rsid w:val="00462D77"/>
    <w:rsid w:val="00464570"/>
    <w:rsid w:val="0046520A"/>
    <w:rsid w:val="004659A5"/>
    <w:rsid w:val="00466B93"/>
    <w:rsid w:val="00466CCD"/>
    <w:rsid w:val="004708B4"/>
    <w:rsid w:val="00470DA8"/>
    <w:rsid w:val="00470FB8"/>
    <w:rsid w:val="004711F1"/>
    <w:rsid w:val="004722F6"/>
    <w:rsid w:val="00474C14"/>
    <w:rsid w:val="00475996"/>
    <w:rsid w:val="00480996"/>
    <w:rsid w:val="004815B2"/>
    <w:rsid w:val="00481AAE"/>
    <w:rsid w:val="00482C92"/>
    <w:rsid w:val="00483FC2"/>
    <w:rsid w:val="00486FE3"/>
    <w:rsid w:val="00487FE8"/>
    <w:rsid w:val="00490639"/>
    <w:rsid w:val="00491812"/>
    <w:rsid w:val="00491FA0"/>
    <w:rsid w:val="0049462D"/>
    <w:rsid w:val="004964ED"/>
    <w:rsid w:val="00496B3A"/>
    <w:rsid w:val="0049717A"/>
    <w:rsid w:val="0049777C"/>
    <w:rsid w:val="004A0056"/>
    <w:rsid w:val="004A055A"/>
    <w:rsid w:val="004A0AF9"/>
    <w:rsid w:val="004A0E0D"/>
    <w:rsid w:val="004A1863"/>
    <w:rsid w:val="004A2A1A"/>
    <w:rsid w:val="004A3DDD"/>
    <w:rsid w:val="004B0ECA"/>
    <w:rsid w:val="004B0FC0"/>
    <w:rsid w:val="004B4005"/>
    <w:rsid w:val="004B4668"/>
    <w:rsid w:val="004B549C"/>
    <w:rsid w:val="004B6B56"/>
    <w:rsid w:val="004B7375"/>
    <w:rsid w:val="004B73CE"/>
    <w:rsid w:val="004C2253"/>
    <w:rsid w:val="004C26D1"/>
    <w:rsid w:val="004C306F"/>
    <w:rsid w:val="004C57CE"/>
    <w:rsid w:val="004C6DFA"/>
    <w:rsid w:val="004D052D"/>
    <w:rsid w:val="004D1128"/>
    <w:rsid w:val="004D2C6F"/>
    <w:rsid w:val="004D47AF"/>
    <w:rsid w:val="004D49E1"/>
    <w:rsid w:val="004D5D73"/>
    <w:rsid w:val="004D70D1"/>
    <w:rsid w:val="004E090A"/>
    <w:rsid w:val="004E2340"/>
    <w:rsid w:val="004E373B"/>
    <w:rsid w:val="004E527B"/>
    <w:rsid w:val="004E7EDA"/>
    <w:rsid w:val="004F36CD"/>
    <w:rsid w:val="004F4410"/>
    <w:rsid w:val="004F5E6D"/>
    <w:rsid w:val="004F7AAE"/>
    <w:rsid w:val="00501602"/>
    <w:rsid w:val="0050442A"/>
    <w:rsid w:val="0050538A"/>
    <w:rsid w:val="00505DEA"/>
    <w:rsid w:val="00512DC1"/>
    <w:rsid w:val="00512E81"/>
    <w:rsid w:val="0051612F"/>
    <w:rsid w:val="005168E0"/>
    <w:rsid w:val="00516962"/>
    <w:rsid w:val="0051761C"/>
    <w:rsid w:val="005178F1"/>
    <w:rsid w:val="00521A12"/>
    <w:rsid w:val="0052280F"/>
    <w:rsid w:val="0052324C"/>
    <w:rsid w:val="00523610"/>
    <w:rsid w:val="0052579A"/>
    <w:rsid w:val="00527D20"/>
    <w:rsid w:val="00527FFC"/>
    <w:rsid w:val="00530A45"/>
    <w:rsid w:val="00531848"/>
    <w:rsid w:val="0053296E"/>
    <w:rsid w:val="00532A63"/>
    <w:rsid w:val="005335EE"/>
    <w:rsid w:val="00535F0C"/>
    <w:rsid w:val="005376B0"/>
    <w:rsid w:val="00544056"/>
    <w:rsid w:val="00545343"/>
    <w:rsid w:val="00545DAD"/>
    <w:rsid w:val="005464A8"/>
    <w:rsid w:val="005500DE"/>
    <w:rsid w:val="00550668"/>
    <w:rsid w:val="00550C42"/>
    <w:rsid w:val="00550F29"/>
    <w:rsid w:val="00552FDF"/>
    <w:rsid w:val="0055357D"/>
    <w:rsid w:val="00553A5D"/>
    <w:rsid w:val="00554742"/>
    <w:rsid w:val="00555078"/>
    <w:rsid w:val="00556FD6"/>
    <w:rsid w:val="005576ED"/>
    <w:rsid w:val="00557FEA"/>
    <w:rsid w:val="00560FDF"/>
    <w:rsid w:val="00561EF9"/>
    <w:rsid w:val="00562A68"/>
    <w:rsid w:val="00562E7C"/>
    <w:rsid w:val="0056548F"/>
    <w:rsid w:val="00567245"/>
    <w:rsid w:val="005711A4"/>
    <w:rsid w:val="005743AC"/>
    <w:rsid w:val="00580040"/>
    <w:rsid w:val="00582611"/>
    <w:rsid w:val="005830CE"/>
    <w:rsid w:val="00583C0C"/>
    <w:rsid w:val="0058542F"/>
    <w:rsid w:val="00591083"/>
    <w:rsid w:val="005914FE"/>
    <w:rsid w:val="005929AD"/>
    <w:rsid w:val="005A05D9"/>
    <w:rsid w:val="005A132A"/>
    <w:rsid w:val="005A4171"/>
    <w:rsid w:val="005A5CD5"/>
    <w:rsid w:val="005B4950"/>
    <w:rsid w:val="005B5B69"/>
    <w:rsid w:val="005B6F26"/>
    <w:rsid w:val="005C0BAE"/>
    <w:rsid w:val="005C3230"/>
    <w:rsid w:val="005C475A"/>
    <w:rsid w:val="005C562F"/>
    <w:rsid w:val="005C632A"/>
    <w:rsid w:val="005C65B3"/>
    <w:rsid w:val="005C6F47"/>
    <w:rsid w:val="005C72DB"/>
    <w:rsid w:val="005C7B13"/>
    <w:rsid w:val="005D001D"/>
    <w:rsid w:val="005D1F6B"/>
    <w:rsid w:val="005D2D26"/>
    <w:rsid w:val="005D46CB"/>
    <w:rsid w:val="005D6A07"/>
    <w:rsid w:val="005D76A6"/>
    <w:rsid w:val="005E080B"/>
    <w:rsid w:val="005E1208"/>
    <w:rsid w:val="005E18C6"/>
    <w:rsid w:val="005E6D92"/>
    <w:rsid w:val="005F010E"/>
    <w:rsid w:val="005F12F1"/>
    <w:rsid w:val="005F25B5"/>
    <w:rsid w:val="005F3DF4"/>
    <w:rsid w:val="005F53B1"/>
    <w:rsid w:val="005F56CE"/>
    <w:rsid w:val="005F65BD"/>
    <w:rsid w:val="006002ED"/>
    <w:rsid w:val="00606241"/>
    <w:rsid w:val="0060790C"/>
    <w:rsid w:val="006102C6"/>
    <w:rsid w:val="00610E6F"/>
    <w:rsid w:val="00610EC4"/>
    <w:rsid w:val="0061144E"/>
    <w:rsid w:val="00611643"/>
    <w:rsid w:val="0061168A"/>
    <w:rsid w:val="00611729"/>
    <w:rsid w:val="0061316C"/>
    <w:rsid w:val="00615610"/>
    <w:rsid w:val="00616A42"/>
    <w:rsid w:val="00620CEA"/>
    <w:rsid w:val="006213C6"/>
    <w:rsid w:val="006218B8"/>
    <w:rsid w:val="006220BF"/>
    <w:rsid w:val="006222ED"/>
    <w:rsid w:val="00623D9B"/>
    <w:rsid w:val="0062468C"/>
    <w:rsid w:val="006263DF"/>
    <w:rsid w:val="006271A8"/>
    <w:rsid w:val="00630F22"/>
    <w:rsid w:val="006310D9"/>
    <w:rsid w:val="006335B3"/>
    <w:rsid w:val="00633684"/>
    <w:rsid w:val="006368B3"/>
    <w:rsid w:val="006378A4"/>
    <w:rsid w:val="006411C9"/>
    <w:rsid w:val="006415BC"/>
    <w:rsid w:val="0064327E"/>
    <w:rsid w:val="00645C80"/>
    <w:rsid w:val="00647DCE"/>
    <w:rsid w:val="006500BA"/>
    <w:rsid w:val="006520D3"/>
    <w:rsid w:val="00653C8C"/>
    <w:rsid w:val="006577BC"/>
    <w:rsid w:val="00661F9C"/>
    <w:rsid w:val="006620E7"/>
    <w:rsid w:val="0066458A"/>
    <w:rsid w:val="00665746"/>
    <w:rsid w:val="006701DF"/>
    <w:rsid w:val="006731DF"/>
    <w:rsid w:val="00673F05"/>
    <w:rsid w:val="0067416C"/>
    <w:rsid w:val="006745EE"/>
    <w:rsid w:val="0067481C"/>
    <w:rsid w:val="0067483A"/>
    <w:rsid w:val="006752E6"/>
    <w:rsid w:val="006753FF"/>
    <w:rsid w:val="00675A7A"/>
    <w:rsid w:val="00675D4C"/>
    <w:rsid w:val="00676012"/>
    <w:rsid w:val="00676666"/>
    <w:rsid w:val="006813B9"/>
    <w:rsid w:val="00691F71"/>
    <w:rsid w:val="00692CA0"/>
    <w:rsid w:val="00693E89"/>
    <w:rsid w:val="00695DA2"/>
    <w:rsid w:val="006964A9"/>
    <w:rsid w:val="0069761F"/>
    <w:rsid w:val="00697ED0"/>
    <w:rsid w:val="006A09C5"/>
    <w:rsid w:val="006A2F55"/>
    <w:rsid w:val="006A327B"/>
    <w:rsid w:val="006A3510"/>
    <w:rsid w:val="006A5440"/>
    <w:rsid w:val="006A6B74"/>
    <w:rsid w:val="006A7402"/>
    <w:rsid w:val="006B29A6"/>
    <w:rsid w:val="006B5683"/>
    <w:rsid w:val="006B643A"/>
    <w:rsid w:val="006B73BD"/>
    <w:rsid w:val="006C5450"/>
    <w:rsid w:val="006C5D97"/>
    <w:rsid w:val="006D00E7"/>
    <w:rsid w:val="006D115C"/>
    <w:rsid w:val="006D29C1"/>
    <w:rsid w:val="006D4D24"/>
    <w:rsid w:val="006D6422"/>
    <w:rsid w:val="006E0044"/>
    <w:rsid w:val="006E1278"/>
    <w:rsid w:val="006E1548"/>
    <w:rsid w:val="006E242C"/>
    <w:rsid w:val="006E32A6"/>
    <w:rsid w:val="006E404A"/>
    <w:rsid w:val="006E61E7"/>
    <w:rsid w:val="006F0448"/>
    <w:rsid w:val="006F0745"/>
    <w:rsid w:val="006F369D"/>
    <w:rsid w:val="006F6565"/>
    <w:rsid w:val="006F7749"/>
    <w:rsid w:val="006F778D"/>
    <w:rsid w:val="00703A1D"/>
    <w:rsid w:val="00705A8F"/>
    <w:rsid w:val="00705C77"/>
    <w:rsid w:val="00705D38"/>
    <w:rsid w:val="0070751D"/>
    <w:rsid w:val="00711165"/>
    <w:rsid w:val="00711F30"/>
    <w:rsid w:val="007125E9"/>
    <w:rsid w:val="00714AAA"/>
    <w:rsid w:val="00715B0F"/>
    <w:rsid w:val="00715D40"/>
    <w:rsid w:val="00717E22"/>
    <w:rsid w:val="00720F8E"/>
    <w:rsid w:val="00722641"/>
    <w:rsid w:val="00723412"/>
    <w:rsid w:val="00723648"/>
    <w:rsid w:val="00723BA3"/>
    <w:rsid w:val="0072533F"/>
    <w:rsid w:val="007329DC"/>
    <w:rsid w:val="007340CC"/>
    <w:rsid w:val="00734719"/>
    <w:rsid w:val="007349DD"/>
    <w:rsid w:val="0073658F"/>
    <w:rsid w:val="00741C5C"/>
    <w:rsid w:val="00744328"/>
    <w:rsid w:val="007445F8"/>
    <w:rsid w:val="00744BB8"/>
    <w:rsid w:val="007458DF"/>
    <w:rsid w:val="00745A9D"/>
    <w:rsid w:val="00747DB3"/>
    <w:rsid w:val="0075062E"/>
    <w:rsid w:val="00750FCB"/>
    <w:rsid w:val="00751D6D"/>
    <w:rsid w:val="00755000"/>
    <w:rsid w:val="0075563D"/>
    <w:rsid w:val="00757163"/>
    <w:rsid w:val="00760403"/>
    <w:rsid w:val="007605BE"/>
    <w:rsid w:val="00760A03"/>
    <w:rsid w:val="00760D14"/>
    <w:rsid w:val="00760F8D"/>
    <w:rsid w:val="00761103"/>
    <w:rsid w:val="00763E40"/>
    <w:rsid w:val="0076451B"/>
    <w:rsid w:val="007668AC"/>
    <w:rsid w:val="007711EF"/>
    <w:rsid w:val="00772667"/>
    <w:rsid w:val="00772BA2"/>
    <w:rsid w:val="00774E32"/>
    <w:rsid w:val="00776B8F"/>
    <w:rsid w:val="007778F2"/>
    <w:rsid w:val="00777CE8"/>
    <w:rsid w:val="00780AB1"/>
    <w:rsid w:val="00784735"/>
    <w:rsid w:val="00784801"/>
    <w:rsid w:val="00786017"/>
    <w:rsid w:val="00787CFD"/>
    <w:rsid w:val="00791BBF"/>
    <w:rsid w:val="00792519"/>
    <w:rsid w:val="00793D00"/>
    <w:rsid w:val="00795695"/>
    <w:rsid w:val="007A1927"/>
    <w:rsid w:val="007A2036"/>
    <w:rsid w:val="007A2FA8"/>
    <w:rsid w:val="007A5954"/>
    <w:rsid w:val="007A6370"/>
    <w:rsid w:val="007B056B"/>
    <w:rsid w:val="007B5D1C"/>
    <w:rsid w:val="007B7059"/>
    <w:rsid w:val="007C0E91"/>
    <w:rsid w:val="007C2FA6"/>
    <w:rsid w:val="007C3DEE"/>
    <w:rsid w:val="007C4AE0"/>
    <w:rsid w:val="007C6B71"/>
    <w:rsid w:val="007D25CE"/>
    <w:rsid w:val="007D4010"/>
    <w:rsid w:val="007D4557"/>
    <w:rsid w:val="007D6BAC"/>
    <w:rsid w:val="007E07A1"/>
    <w:rsid w:val="007E0E69"/>
    <w:rsid w:val="007E1316"/>
    <w:rsid w:val="007E1A15"/>
    <w:rsid w:val="007E5474"/>
    <w:rsid w:val="007E562E"/>
    <w:rsid w:val="007E730B"/>
    <w:rsid w:val="007F0780"/>
    <w:rsid w:val="007F1174"/>
    <w:rsid w:val="007F4B8E"/>
    <w:rsid w:val="007F4BBD"/>
    <w:rsid w:val="007F51A8"/>
    <w:rsid w:val="007F6181"/>
    <w:rsid w:val="00800922"/>
    <w:rsid w:val="008015CF"/>
    <w:rsid w:val="00802CA0"/>
    <w:rsid w:val="00804402"/>
    <w:rsid w:val="00804747"/>
    <w:rsid w:val="008079C8"/>
    <w:rsid w:val="008111C1"/>
    <w:rsid w:val="00811C54"/>
    <w:rsid w:val="0081248C"/>
    <w:rsid w:val="008151EA"/>
    <w:rsid w:val="008153B5"/>
    <w:rsid w:val="00815B40"/>
    <w:rsid w:val="008164DD"/>
    <w:rsid w:val="00820CC2"/>
    <w:rsid w:val="00823AA3"/>
    <w:rsid w:val="00824086"/>
    <w:rsid w:val="008249F4"/>
    <w:rsid w:val="00824B93"/>
    <w:rsid w:val="008250E0"/>
    <w:rsid w:val="008268E0"/>
    <w:rsid w:val="0083104B"/>
    <w:rsid w:val="0083241A"/>
    <w:rsid w:val="0083324D"/>
    <w:rsid w:val="008356BC"/>
    <w:rsid w:val="00840D54"/>
    <w:rsid w:val="00840ED2"/>
    <w:rsid w:val="00841907"/>
    <w:rsid w:val="008429F8"/>
    <w:rsid w:val="008465E5"/>
    <w:rsid w:val="00850ABC"/>
    <w:rsid w:val="0085164D"/>
    <w:rsid w:val="0085177A"/>
    <w:rsid w:val="00852964"/>
    <w:rsid w:val="00853C31"/>
    <w:rsid w:val="00854A2E"/>
    <w:rsid w:val="008561B0"/>
    <w:rsid w:val="00856727"/>
    <w:rsid w:val="00857259"/>
    <w:rsid w:val="008576CC"/>
    <w:rsid w:val="00862CCA"/>
    <w:rsid w:val="008644B9"/>
    <w:rsid w:val="008656E0"/>
    <w:rsid w:val="0086602F"/>
    <w:rsid w:val="008663B9"/>
    <w:rsid w:val="008668F9"/>
    <w:rsid w:val="00867805"/>
    <w:rsid w:val="008700DF"/>
    <w:rsid w:val="00871358"/>
    <w:rsid w:val="00873298"/>
    <w:rsid w:val="00874F29"/>
    <w:rsid w:val="00875720"/>
    <w:rsid w:val="008776C3"/>
    <w:rsid w:val="008803DE"/>
    <w:rsid w:val="00880B9F"/>
    <w:rsid w:val="00880F4C"/>
    <w:rsid w:val="0088126F"/>
    <w:rsid w:val="0088131F"/>
    <w:rsid w:val="008837BF"/>
    <w:rsid w:val="00883938"/>
    <w:rsid w:val="008845DB"/>
    <w:rsid w:val="0088525B"/>
    <w:rsid w:val="00887453"/>
    <w:rsid w:val="00890B7C"/>
    <w:rsid w:val="00890C6C"/>
    <w:rsid w:val="008910E6"/>
    <w:rsid w:val="00891B3F"/>
    <w:rsid w:val="00891C90"/>
    <w:rsid w:val="00892AD7"/>
    <w:rsid w:val="00892D50"/>
    <w:rsid w:val="0089409C"/>
    <w:rsid w:val="0089673E"/>
    <w:rsid w:val="00896D9A"/>
    <w:rsid w:val="008A2363"/>
    <w:rsid w:val="008A27A7"/>
    <w:rsid w:val="008A3E8C"/>
    <w:rsid w:val="008A42F6"/>
    <w:rsid w:val="008A4565"/>
    <w:rsid w:val="008A4881"/>
    <w:rsid w:val="008B2208"/>
    <w:rsid w:val="008B25B4"/>
    <w:rsid w:val="008B3E3D"/>
    <w:rsid w:val="008B43E4"/>
    <w:rsid w:val="008B5373"/>
    <w:rsid w:val="008B5789"/>
    <w:rsid w:val="008B5892"/>
    <w:rsid w:val="008B6C23"/>
    <w:rsid w:val="008B753A"/>
    <w:rsid w:val="008B7B6F"/>
    <w:rsid w:val="008B7E5A"/>
    <w:rsid w:val="008C4574"/>
    <w:rsid w:val="008C76ED"/>
    <w:rsid w:val="008D1E66"/>
    <w:rsid w:val="008D221A"/>
    <w:rsid w:val="008D2253"/>
    <w:rsid w:val="008D2A55"/>
    <w:rsid w:val="008D329F"/>
    <w:rsid w:val="008D472B"/>
    <w:rsid w:val="008D5383"/>
    <w:rsid w:val="008D5AAF"/>
    <w:rsid w:val="008D633F"/>
    <w:rsid w:val="008D6BEA"/>
    <w:rsid w:val="008D77F3"/>
    <w:rsid w:val="008E09C5"/>
    <w:rsid w:val="008E1BF6"/>
    <w:rsid w:val="008E1D0C"/>
    <w:rsid w:val="008E27CD"/>
    <w:rsid w:val="008E7E33"/>
    <w:rsid w:val="008E7E8B"/>
    <w:rsid w:val="008F2B0F"/>
    <w:rsid w:val="008F2FFF"/>
    <w:rsid w:val="008F3039"/>
    <w:rsid w:val="008F32F6"/>
    <w:rsid w:val="008F3903"/>
    <w:rsid w:val="008F3F71"/>
    <w:rsid w:val="00901288"/>
    <w:rsid w:val="00902D2D"/>
    <w:rsid w:val="009036A9"/>
    <w:rsid w:val="00903D62"/>
    <w:rsid w:val="0090696C"/>
    <w:rsid w:val="00906A30"/>
    <w:rsid w:val="00907E16"/>
    <w:rsid w:val="0091054A"/>
    <w:rsid w:val="009120AE"/>
    <w:rsid w:val="00912A2A"/>
    <w:rsid w:val="00913E41"/>
    <w:rsid w:val="0091485F"/>
    <w:rsid w:val="009149C8"/>
    <w:rsid w:val="0091682A"/>
    <w:rsid w:val="00917AB7"/>
    <w:rsid w:val="009223B9"/>
    <w:rsid w:val="00922918"/>
    <w:rsid w:val="009235BD"/>
    <w:rsid w:val="009235DF"/>
    <w:rsid w:val="00927AB5"/>
    <w:rsid w:val="00930022"/>
    <w:rsid w:val="00930E4A"/>
    <w:rsid w:val="009349F3"/>
    <w:rsid w:val="00935729"/>
    <w:rsid w:val="009404A7"/>
    <w:rsid w:val="00940FA9"/>
    <w:rsid w:val="00941096"/>
    <w:rsid w:val="0094286E"/>
    <w:rsid w:val="00944774"/>
    <w:rsid w:val="00945FF0"/>
    <w:rsid w:val="00950702"/>
    <w:rsid w:val="0095167B"/>
    <w:rsid w:val="00952C05"/>
    <w:rsid w:val="00955504"/>
    <w:rsid w:val="009566B5"/>
    <w:rsid w:val="00957F07"/>
    <w:rsid w:val="0096112C"/>
    <w:rsid w:val="009624D1"/>
    <w:rsid w:val="00962DC1"/>
    <w:rsid w:val="009645FD"/>
    <w:rsid w:val="009653A7"/>
    <w:rsid w:val="009660AA"/>
    <w:rsid w:val="00967B6A"/>
    <w:rsid w:val="009704DB"/>
    <w:rsid w:val="00970C81"/>
    <w:rsid w:val="00983726"/>
    <w:rsid w:val="00983942"/>
    <w:rsid w:val="0099105B"/>
    <w:rsid w:val="00993BDB"/>
    <w:rsid w:val="009941EB"/>
    <w:rsid w:val="00995BEC"/>
    <w:rsid w:val="0099652D"/>
    <w:rsid w:val="009965A4"/>
    <w:rsid w:val="009A15E1"/>
    <w:rsid w:val="009A3DB5"/>
    <w:rsid w:val="009A3E96"/>
    <w:rsid w:val="009A50E5"/>
    <w:rsid w:val="009A6383"/>
    <w:rsid w:val="009B13BC"/>
    <w:rsid w:val="009B1E68"/>
    <w:rsid w:val="009B2C7F"/>
    <w:rsid w:val="009B42CC"/>
    <w:rsid w:val="009B4E2B"/>
    <w:rsid w:val="009B6CEB"/>
    <w:rsid w:val="009B6DF5"/>
    <w:rsid w:val="009B7F23"/>
    <w:rsid w:val="009C19FD"/>
    <w:rsid w:val="009C1A95"/>
    <w:rsid w:val="009C204F"/>
    <w:rsid w:val="009C2165"/>
    <w:rsid w:val="009C2C06"/>
    <w:rsid w:val="009C590F"/>
    <w:rsid w:val="009C5EF4"/>
    <w:rsid w:val="009C72FD"/>
    <w:rsid w:val="009C73C8"/>
    <w:rsid w:val="009C760A"/>
    <w:rsid w:val="009D0831"/>
    <w:rsid w:val="009D256A"/>
    <w:rsid w:val="009D2ACC"/>
    <w:rsid w:val="009D3508"/>
    <w:rsid w:val="009D4B10"/>
    <w:rsid w:val="009E0F57"/>
    <w:rsid w:val="009E1B51"/>
    <w:rsid w:val="009E4AE5"/>
    <w:rsid w:val="009E6D31"/>
    <w:rsid w:val="009F2206"/>
    <w:rsid w:val="009F2FC7"/>
    <w:rsid w:val="009F41EA"/>
    <w:rsid w:val="009F59CA"/>
    <w:rsid w:val="009F5FF1"/>
    <w:rsid w:val="009F6CCE"/>
    <w:rsid w:val="009F7CBE"/>
    <w:rsid w:val="00A01829"/>
    <w:rsid w:val="00A01B08"/>
    <w:rsid w:val="00A05616"/>
    <w:rsid w:val="00A05AC7"/>
    <w:rsid w:val="00A05BDF"/>
    <w:rsid w:val="00A05D9C"/>
    <w:rsid w:val="00A06ACA"/>
    <w:rsid w:val="00A075D0"/>
    <w:rsid w:val="00A10F4C"/>
    <w:rsid w:val="00A10F6B"/>
    <w:rsid w:val="00A12D4C"/>
    <w:rsid w:val="00A1316C"/>
    <w:rsid w:val="00A14AC3"/>
    <w:rsid w:val="00A1677B"/>
    <w:rsid w:val="00A21671"/>
    <w:rsid w:val="00A218C3"/>
    <w:rsid w:val="00A2505E"/>
    <w:rsid w:val="00A259A9"/>
    <w:rsid w:val="00A25B6A"/>
    <w:rsid w:val="00A26E20"/>
    <w:rsid w:val="00A26F08"/>
    <w:rsid w:val="00A3143E"/>
    <w:rsid w:val="00A3173B"/>
    <w:rsid w:val="00A31A86"/>
    <w:rsid w:val="00A33508"/>
    <w:rsid w:val="00A33624"/>
    <w:rsid w:val="00A33E8E"/>
    <w:rsid w:val="00A34825"/>
    <w:rsid w:val="00A44699"/>
    <w:rsid w:val="00A45B59"/>
    <w:rsid w:val="00A464CE"/>
    <w:rsid w:val="00A46F9B"/>
    <w:rsid w:val="00A531DC"/>
    <w:rsid w:val="00A54576"/>
    <w:rsid w:val="00A557CA"/>
    <w:rsid w:val="00A57C72"/>
    <w:rsid w:val="00A60058"/>
    <w:rsid w:val="00A6115A"/>
    <w:rsid w:val="00A61D74"/>
    <w:rsid w:val="00A649E8"/>
    <w:rsid w:val="00A65DCC"/>
    <w:rsid w:val="00A6644B"/>
    <w:rsid w:val="00A67B12"/>
    <w:rsid w:val="00A70C6D"/>
    <w:rsid w:val="00A717BD"/>
    <w:rsid w:val="00A72E93"/>
    <w:rsid w:val="00A73E2D"/>
    <w:rsid w:val="00A73FF2"/>
    <w:rsid w:val="00A75623"/>
    <w:rsid w:val="00A813B2"/>
    <w:rsid w:val="00A84686"/>
    <w:rsid w:val="00A84732"/>
    <w:rsid w:val="00A848FC"/>
    <w:rsid w:val="00A8642C"/>
    <w:rsid w:val="00A86799"/>
    <w:rsid w:val="00A86D52"/>
    <w:rsid w:val="00A90A46"/>
    <w:rsid w:val="00A91034"/>
    <w:rsid w:val="00A91235"/>
    <w:rsid w:val="00A924D4"/>
    <w:rsid w:val="00A92BC0"/>
    <w:rsid w:val="00A94DA3"/>
    <w:rsid w:val="00A95AFF"/>
    <w:rsid w:val="00A97441"/>
    <w:rsid w:val="00A979FA"/>
    <w:rsid w:val="00AA03A6"/>
    <w:rsid w:val="00AA0527"/>
    <w:rsid w:val="00AA0B50"/>
    <w:rsid w:val="00AA0C3D"/>
    <w:rsid w:val="00AA1116"/>
    <w:rsid w:val="00AA11BF"/>
    <w:rsid w:val="00AA179F"/>
    <w:rsid w:val="00AA1D12"/>
    <w:rsid w:val="00AA4453"/>
    <w:rsid w:val="00AA47EE"/>
    <w:rsid w:val="00AA53AF"/>
    <w:rsid w:val="00AA788F"/>
    <w:rsid w:val="00AB034C"/>
    <w:rsid w:val="00AB144F"/>
    <w:rsid w:val="00AB1BE2"/>
    <w:rsid w:val="00AB2D65"/>
    <w:rsid w:val="00AB423E"/>
    <w:rsid w:val="00AB4CEA"/>
    <w:rsid w:val="00AB5088"/>
    <w:rsid w:val="00AB54B0"/>
    <w:rsid w:val="00AB59E1"/>
    <w:rsid w:val="00AB69DD"/>
    <w:rsid w:val="00AB7919"/>
    <w:rsid w:val="00AC16EB"/>
    <w:rsid w:val="00AC24E2"/>
    <w:rsid w:val="00AC3A4D"/>
    <w:rsid w:val="00AC3D18"/>
    <w:rsid w:val="00AD3927"/>
    <w:rsid w:val="00AD6DF5"/>
    <w:rsid w:val="00AE0DC2"/>
    <w:rsid w:val="00AE1175"/>
    <w:rsid w:val="00AE118C"/>
    <w:rsid w:val="00AE15BD"/>
    <w:rsid w:val="00AE166E"/>
    <w:rsid w:val="00AF13EE"/>
    <w:rsid w:val="00AF2A71"/>
    <w:rsid w:val="00AF2DCC"/>
    <w:rsid w:val="00AF4302"/>
    <w:rsid w:val="00AF4E43"/>
    <w:rsid w:val="00AF558D"/>
    <w:rsid w:val="00AF652F"/>
    <w:rsid w:val="00AF6979"/>
    <w:rsid w:val="00AF6D59"/>
    <w:rsid w:val="00AF7F4B"/>
    <w:rsid w:val="00B02DE6"/>
    <w:rsid w:val="00B11E19"/>
    <w:rsid w:val="00B11FD6"/>
    <w:rsid w:val="00B14807"/>
    <w:rsid w:val="00B151F2"/>
    <w:rsid w:val="00B1714B"/>
    <w:rsid w:val="00B2083D"/>
    <w:rsid w:val="00B220DE"/>
    <w:rsid w:val="00B2291C"/>
    <w:rsid w:val="00B22C99"/>
    <w:rsid w:val="00B22E83"/>
    <w:rsid w:val="00B25FAA"/>
    <w:rsid w:val="00B301C2"/>
    <w:rsid w:val="00B30C0F"/>
    <w:rsid w:val="00B31B73"/>
    <w:rsid w:val="00B35C3F"/>
    <w:rsid w:val="00B36960"/>
    <w:rsid w:val="00B403E2"/>
    <w:rsid w:val="00B42C89"/>
    <w:rsid w:val="00B439EB"/>
    <w:rsid w:val="00B43AFA"/>
    <w:rsid w:val="00B45A33"/>
    <w:rsid w:val="00B47140"/>
    <w:rsid w:val="00B523FC"/>
    <w:rsid w:val="00B525BA"/>
    <w:rsid w:val="00B52FA8"/>
    <w:rsid w:val="00B54923"/>
    <w:rsid w:val="00B56A1B"/>
    <w:rsid w:val="00B60D85"/>
    <w:rsid w:val="00B639ED"/>
    <w:rsid w:val="00B64471"/>
    <w:rsid w:val="00B64502"/>
    <w:rsid w:val="00B66EB7"/>
    <w:rsid w:val="00B675DA"/>
    <w:rsid w:val="00B67917"/>
    <w:rsid w:val="00B67A62"/>
    <w:rsid w:val="00B67EB8"/>
    <w:rsid w:val="00B71E13"/>
    <w:rsid w:val="00B736E2"/>
    <w:rsid w:val="00B811E8"/>
    <w:rsid w:val="00B82E04"/>
    <w:rsid w:val="00B82E7C"/>
    <w:rsid w:val="00B8327A"/>
    <w:rsid w:val="00B834B1"/>
    <w:rsid w:val="00B870B7"/>
    <w:rsid w:val="00B87B29"/>
    <w:rsid w:val="00B917BB"/>
    <w:rsid w:val="00B91B95"/>
    <w:rsid w:val="00B92A58"/>
    <w:rsid w:val="00B932C6"/>
    <w:rsid w:val="00B93785"/>
    <w:rsid w:val="00BA02CF"/>
    <w:rsid w:val="00BA0871"/>
    <w:rsid w:val="00BA0924"/>
    <w:rsid w:val="00BA1714"/>
    <w:rsid w:val="00BA202A"/>
    <w:rsid w:val="00BA71CE"/>
    <w:rsid w:val="00BB03F9"/>
    <w:rsid w:val="00BB0A62"/>
    <w:rsid w:val="00BB0AD1"/>
    <w:rsid w:val="00BB411F"/>
    <w:rsid w:val="00BB46D1"/>
    <w:rsid w:val="00BB5D8B"/>
    <w:rsid w:val="00BB6FC6"/>
    <w:rsid w:val="00BB7672"/>
    <w:rsid w:val="00BC22D2"/>
    <w:rsid w:val="00BC26C2"/>
    <w:rsid w:val="00BC5EA7"/>
    <w:rsid w:val="00BC6869"/>
    <w:rsid w:val="00BC747C"/>
    <w:rsid w:val="00BC7D98"/>
    <w:rsid w:val="00BD020A"/>
    <w:rsid w:val="00BD3568"/>
    <w:rsid w:val="00BD387D"/>
    <w:rsid w:val="00BD4443"/>
    <w:rsid w:val="00BD54B4"/>
    <w:rsid w:val="00BD627C"/>
    <w:rsid w:val="00BD7C32"/>
    <w:rsid w:val="00BE0945"/>
    <w:rsid w:val="00BE2DD7"/>
    <w:rsid w:val="00BE4710"/>
    <w:rsid w:val="00BE62E0"/>
    <w:rsid w:val="00BF1A9A"/>
    <w:rsid w:val="00BF2209"/>
    <w:rsid w:val="00BF2A0D"/>
    <w:rsid w:val="00BF32C9"/>
    <w:rsid w:val="00BF6968"/>
    <w:rsid w:val="00BF7FC5"/>
    <w:rsid w:val="00C001E5"/>
    <w:rsid w:val="00C00716"/>
    <w:rsid w:val="00C00CB3"/>
    <w:rsid w:val="00C02AD3"/>
    <w:rsid w:val="00C07215"/>
    <w:rsid w:val="00C073F9"/>
    <w:rsid w:val="00C079B3"/>
    <w:rsid w:val="00C11B86"/>
    <w:rsid w:val="00C13752"/>
    <w:rsid w:val="00C1421F"/>
    <w:rsid w:val="00C17545"/>
    <w:rsid w:val="00C20033"/>
    <w:rsid w:val="00C20C76"/>
    <w:rsid w:val="00C20FA1"/>
    <w:rsid w:val="00C2142C"/>
    <w:rsid w:val="00C21C34"/>
    <w:rsid w:val="00C2334B"/>
    <w:rsid w:val="00C23B8A"/>
    <w:rsid w:val="00C27A10"/>
    <w:rsid w:val="00C343C7"/>
    <w:rsid w:val="00C354CD"/>
    <w:rsid w:val="00C36015"/>
    <w:rsid w:val="00C36ED0"/>
    <w:rsid w:val="00C418CB"/>
    <w:rsid w:val="00C43A2D"/>
    <w:rsid w:val="00C43E98"/>
    <w:rsid w:val="00C447F0"/>
    <w:rsid w:val="00C44AEC"/>
    <w:rsid w:val="00C450A9"/>
    <w:rsid w:val="00C45D6D"/>
    <w:rsid w:val="00C45E19"/>
    <w:rsid w:val="00C47918"/>
    <w:rsid w:val="00C5212F"/>
    <w:rsid w:val="00C5221D"/>
    <w:rsid w:val="00C53236"/>
    <w:rsid w:val="00C54ADE"/>
    <w:rsid w:val="00C55EAF"/>
    <w:rsid w:val="00C608BD"/>
    <w:rsid w:val="00C61243"/>
    <w:rsid w:val="00C627E9"/>
    <w:rsid w:val="00C63689"/>
    <w:rsid w:val="00C63928"/>
    <w:rsid w:val="00C63DF4"/>
    <w:rsid w:val="00C66CBB"/>
    <w:rsid w:val="00C679E3"/>
    <w:rsid w:val="00C67F18"/>
    <w:rsid w:val="00C7014E"/>
    <w:rsid w:val="00C7203E"/>
    <w:rsid w:val="00C725D0"/>
    <w:rsid w:val="00C7596A"/>
    <w:rsid w:val="00C76282"/>
    <w:rsid w:val="00C767C4"/>
    <w:rsid w:val="00C76B3F"/>
    <w:rsid w:val="00C8065E"/>
    <w:rsid w:val="00C81D50"/>
    <w:rsid w:val="00C81F9A"/>
    <w:rsid w:val="00C826D6"/>
    <w:rsid w:val="00C82872"/>
    <w:rsid w:val="00C85586"/>
    <w:rsid w:val="00C86447"/>
    <w:rsid w:val="00C87C93"/>
    <w:rsid w:val="00C9132E"/>
    <w:rsid w:val="00C93D7C"/>
    <w:rsid w:val="00C96BF0"/>
    <w:rsid w:val="00C9771D"/>
    <w:rsid w:val="00CA04E5"/>
    <w:rsid w:val="00CA4925"/>
    <w:rsid w:val="00CA689B"/>
    <w:rsid w:val="00CB136C"/>
    <w:rsid w:val="00CB1FC2"/>
    <w:rsid w:val="00CB35BA"/>
    <w:rsid w:val="00CB531C"/>
    <w:rsid w:val="00CB56FA"/>
    <w:rsid w:val="00CB5A08"/>
    <w:rsid w:val="00CB70C2"/>
    <w:rsid w:val="00CB70CA"/>
    <w:rsid w:val="00CC0AB5"/>
    <w:rsid w:val="00CC314C"/>
    <w:rsid w:val="00CC48A2"/>
    <w:rsid w:val="00CC7E81"/>
    <w:rsid w:val="00CD0C11"/>
    <w:rsid w:val="00CD2203"/>
    <w:rsid w:val="00CD3A53"/>
    <w:rsid w:val="00CD5E57"/>
    <w:rsid w:val="00CD77A4"/>
    <w:rsid w:val="00CD7B7B"/>
    <w:rsid w:val="00CE1676"/>
    <w:rsid w:val="00CE1E4D"/>
    <w:rsid w:val="00CE1E6D"/>
    <w:rsid w:val="00CE2ACF"/>
    <w:rsid w:val="00CE424A"/>
    <w:rsid w:val="00CE42C4"/>
    <w:rsid w:val="00CE72B9"/>
    <w:rsid w:val="00CF1953"/>
    <w:rsid w:val="00CF24DD"/>
    <w:rsid w:val="00CF2CE3"/>
    <w:rsid w:val="00CF3070"/>
    <w:rsid w:val="00CF43EB"/>
    <w:rsid w:val="00CF618C"/>
    <w:rsid w:val="00D009E7"/>
    <w:rsid w:val="00D0203A"/>
    <w:rsid w:val="00D02BA3"/>
    <w:rsid w:val="00D03FCD"/>
    <w:rsid w:val="00D050EA"/>
    <w:rsid w:val="00D05B96"/>
    <w:rsid w:val="00D0714A"/>
    <w:rsid w:val="00D10271"/>
    <w:rsid w:val="00D10A76"/>
    <w:rsid w:val="00D12F6C"/>
    <w:rsid w:val="00D1305D"/>
    <w:rsid w:val="00D14FDA"/>
    <w:rsid w:val="00D20223"/>
    <w:rsid w:val="00D2044A"/>
    <w:rsid w:val="00D22437"/>
    <w:rsid w:val="00D22457"/>
    <w:rsid w:val="00D23110"/>
    <w:rsid w:val="00D25146"/>
    <w:rsid w:val="00D257D4"/>
    <w:rsid w:val="00D26F85"/>
    <w:rsid w:val="00D300E8"/>
    <w:rsid w:val="00D30951"/>
    <w:rsid w:val="00D328F3"/>
    <w:rsid w:val="00D32DD6"/>
    <w:rsid w:val="00D34B8B"/>
    <w:rsid w:val="00D34C31"/>
    <w:rsid w:val="00D35783"/>
    <w:rsid w:val="00D35826"/>
    <w:rsid w:val="00D35964"/>
    <w:rsid w:val="00D367EC"/>
    <w:rsid w:val="00D412EC"/>
    <w:rsid w:val="00D51BDE"/>
    <w:rsid w:val="00D52152"/>
    <w:rsid w:val="00D540B4"/>
    <w:rsid w:val="00D544E7"/>
    <w:rsid w:val="00D55EEA"/>
    <w:rsid w:val="00D56CB5"/>
    <w:rsid w:val="00D60332"/>
    <w:rsid w:val="00D65190"/>
    <w:rsid w:val="00D656A8"/>
    <w:rsid w:val="00D670AE"/>
    <w:rsid w:val="00D672E2"/>
    <w:rsid w:val="00D67F0B"/>
    <w:rsid w:val="00D67FC3"/>
    <w:rsid w:val="00D7094D"/>
    <w:rsid w:val="00D7171A"/>
    <w:rsid w:val="00D717B1"/>
    <w:rsid w:val="00D71E1E"/>
    <w:rsid w:val="00D7346E"/>
    <w:rsid w:val="00D7569E"/>
    <w:rsid w:val="00D75918"/>
    <w:rsid w:val="00D76515"/>
    <w:rsid w:val="00D76759"/>
    <w:rsid w:val="00D778F0"/>
    <w:rsid w:val="00D80699"/>
    <w:rsid w:val="00D8252A"/>
    <w:rsid w:val="00D83008"/>
    <w:rsid w:val="00D84413"/>
    <w:rsid w:val="00D862A2"/>
    <w:rsid w:val="00D86616"/>
    <w:rsid w:val="00D871BB"/>
    <w:rsid w:val="00D91CEA"/>
    <w:rsid w:val="00D927CE"/>
    <w:rsid w:val="00D9535B"/>
    <w:rsid w:val="00D979AD"/>
    <w:rsid w:val="00DA17FA"/>
    <w:rsid w:val="00DA1AB4"/>
    <w:rsid w:val="00DA1DF9"/>
    <w:rsid w:val="00DA29CF"/>
    <w:rsid w:val="00DA3A41"/>
    <w:rsid w:val="00DA5629"/>
    <w:rsid w:val="00DB0EB6"/>
    <w:rsid w:val="00DB16AB"/>
    <w:rsid w:val="00DB23BB"/>
    <w:rsid w:val="00DB2D0B"/>
    <w:rsid w:val="00DB4458"/>
    <w:rsid w:val="00DB48DE"/>
    <w:rsid w:val="00DB5076"/>
    <w:rsid w:val="00DB67CA"/>
    <w:rsid w:val="00DC13C4"/>
    <w:rsid w:val="00DC165F"/>
    <w:rsid w:val="00DC3BAD"/>
    <w:rsid w:val="00DC3D1E"/>
    <w:rsid w:val="00DC3E4A"/>
    <w:rsid w:val="00DC41CC"/>
    <w:rsid w:val="00DD01CD"/>
    <w:rsid w:val="00DD1752"/>
    <w:rsid w:val="00DD5121"/>
    <w:rsid w:val="00DD60AF"/>
    <w:rsid w:val="00DD6165"/>
    <w:rsid w:val="00DE0C15"/>
    <w:rsid w:val="00DE30E7"/>
    <w:rsid w:val="00DE3C6C"/>
    <w:rsid w:val="00DE43B0"/>
    <w:rsid w:val="00DE66A9"/>
    <w:rsid w:val="00DE731C"/>
    <w:rsid w:val="00DF09CC"/>
    <w:rsid w:val="00DF14DF"/>
    <w:rsid w:val="00DF2D12"/>
    <w:rsid w:val="00DF3408"/>
    <w:rsid w:val="00DF4190"/>
    <w:rsid w:val="00E001BB"/>
    <w:rsid w:val="00E00363"/>
    <w:rsid w:val="00E00A88"/>
    <w:rsid w:val="00E04562"/>
    <w:rsid w:val="00E059BC"/>
    <w:rsid w:val="00E1060F"/>
    <w:rsid w:val="00E1126A"/>
    <w:rsid w:val="00E12312"/>
    <w:rsid w:val="00E13758"/>
    <w:rsid w:val="00E13E7C"/>
    <w:rsid w:val="00E16C2F"/>
    <w:rsid w:val="00E2078C"/>
    <w:rsid w:val="00E221B9"/>
    <w:rsid w:val="00E2354D"/>
    <w:rsid w:val="00E2374E"/>
    <w:rsid w:val="00E2611E"/>
    <w:rsid w:val="00E26731"/>
    <w:rsid w:val="00E26C6A"/>
    <w:rsid w:val="00E31021"/>
    <w:rsid w:val="00E32508"/>
    <w:rsid w:val="00E32ED5"/>
    <w:rsid w:val="00E33900"/>
    <w:rsid w:val="00E33F96"/>
    <w:rsid w:val="00E405D1"/>
    <w:rsid w:val="00E41613"/>
    <w:rsid w:val="00E4335E"/>
    <w:rsid w:val="00E43627"/>
    <w:rsid w:val="00E4476C"/>
    <w:rsid w:val="00E466A6"/>
    <w:rsid w:val="00E46AD1"/>
    <w:rsid w:val="00E50656"/>
    <w:rsid w:val="00E51503"/>
    <w:rsid w:val="00E52988"/>
    <w:rsid w:val="00E52C23"/>
    <w:rsid w:val="00E53024"/>
    <w:rsid w:val="00E5370B"/>
    <w:rsid w:val="00E5405E"/>
    <w:rsid w:val="00E55751"/>
    <w:rsid w:val="00E565C0"/>
    <w:rsid w:val="00E5793A"/>
    <w:rsid w:val="00E62B10"/>
    <w:rsid w:val="00E64CF9"/>
    <w:rsid w:val="00E66887"/>
    <w:rsid w:val="00E66E33"/>
    <w:rsid w:val="00E67C0D"/>
    <w:rsid w:val="00E67D48"/>
    <w:rsid w:val="00E71E17"/>
    <w:rsid w:val="00E73A01"/>
    <w:rsid w:val="00E76482"/>
    <w:rsid w:val="00E76D47"/>
    <w:rsid w:val="00E81AC2"/>
    <w:rsid w:val="00E84992"/>
    <w:rsid w:val="00E84A4D"/>
    <w:rsid w:val="00E869C0"/>
    <w:rsid w:val="00E86CC9"/>
    <w:rsid w:val="00E87842"/>
    <w:rsid w:val="00E90261"/>
    <w:rsid w:val="00E923B7"/>
    <w:rsid w:val="00E93CDC"/>
    <w:rsid w:val="00EA06AD"/>
    <w:rsid w:val="00EA2830"/>
    <w:rsid w:val="00EA397B"/>
    <w:rsid w:val="00EA3BC7"/>
    <w:rsid w:val="00EA5FD7"/>
    <w:rsid w:val="00EB0652"/>
    <w:rsid w:val="00EB1A98"/>
    <w:rsid w:val="00EB2157"/>
    <w:rsid w:val="00EB4229"/>
    <w:rsid w:val="00EB4687"/>
    <w:rsid w:val="00EB485D"/>
    <w:rsid w:val="00EB79BC"/>
    <w:rsid w:val="00EC120F"/>
    <w:rsid w:val="00EC25EA"/>
    <w:rsid w:val="00EC3339"/>
    <w:rsid w:val="00EC34F8"/>
    <w:rsid w:val="00EC43A4"/>
    <w:rsid w:val="00EC5D4B"/>
    <w:rsid w:val="00EC7679"/>
    <w:rsid w:val="00ED14D7"/>
    <w:rsid w:val="00ED31F2"/>
    <w:rsid w:val="00ED3791"/>
    <w:rsid w:val="00ED5E21"/>
    <w:rsid w:val="00ED61CB"/>
    <w:rsid w:val="00EE0D74"/>
    <w:rsid w:val="00EE0F68"/>
    <w:rsid w:val="00EE11CA"/>
    <w:rsid w:val="00EE11FC"/>
    <w:rsid w:val="00EE3B9E"/>
    <w:rsid w:val="00EE5CB0"/>
    <w:rsid w:val="00EE6D0B"/>
    <w:rsid w:val="00EF04E4"/>
    <w:rsid w:val="00EF07D1"/>
    <w:rsid w:val="00EF08C8"/>
    <w:rsid w:val="00EF211B"/>
    <w:rsid w:val="00EF2744"/>
    <w:rsid w:val="00EF3FFE"/>
    <w:rsid w:val="00EF72E1"/>
    <w:rsid w:val="00EF7AD5"/>
    <w:rsid w:val="00F00241"/>
    <w:rsid w:val="00F002E3"/>
    <w:rsid w:val="00F013D9"/>
    <w:rsid w:val="00F0231B"/>
    <w:rsid w:val="00F027FA"/>
    <w:rsid w:val="00F032C1"/>
    <w:rsid w:val="00F04388"/>
    <w:rsid w:val="00F05F31"/>
    <w:rsid w:val="00F069CF"/>
    <w:rsid w:val="00F071B7"/>
    <w:rsid w:val="00F10055"/>
    <w:rsid w:val="00F10583"/>
    <w:rsid w:val="00F1215A"/>
    <w:rsid w:val="00F13583"/>
    <w:rsid w:val="00F14291"/>
    <w:rsid w:val="00F14E32"/>
    <w:rsid w:val="00F15C3A"/>
    <w:rsid w:val="00F20502"/>
    <w:rsid w:val="00F25CB2"/>
    <w:rsid w:val="00F261CA"/>
    <w:rsid w:val="00F26D57"/>
    <w:rsid w:val="00F27570"/>
    <w:rsid w:val="00F30179"/>
    <w:rsid w:val="00F301A4"/>
    <w:rsid w:val="00F30618"/>
    <w:rsid w:val="00F33A6C"/>
    <w:rsid w:val="00F33E98"/>
    <w:rsid w:val="00F3640C"/>
    <w:rsid w:val="00F40FC4"/>
    <w:rsid w:val="00F42028"/>
    <w:rsid w:val="00F43E11"/>
    <w:rsid w:val="00F4547A"/>
    <w:rsid w:val="00F45A8B"/>
    <w:rsid w:val="00F45DCB"/>
    <w:rsid w:val="00F4707F"/>
    <w:rsid w:val="00F519A2"/>
    <w:rsid w:val="00F52B08"/>
    <w:rsid w:val="00F52DD2"/>
    <w:rsid w:val="00F53A04"/>
    <w:rsid w:val="00F55136"/>
    <w:rsid w:val="00F55B7A"/>
    <w:rsid w:val="00F56EA7"/>
    <w:rsid w:val="00F6309B"/>
    <w:rsid w:val="00F663BE"/>
    <w:rsid w:val="00F678D0"/>
    <w:rsid w:val="00F71058"/>
    <w:rsid w:val="00F710D7"/>
    <w:rsid w:val="00F7119F"/>
    <w:rsid w:val="00F71F88"/>
    <w:rsid w:val="00F74095"/>
    <w:rsid w:val="00F76294"/>
    <w:rsid w:val="00F771F8"/>
    <w:rsid w:val="00F7781F"/>
    <w:rsid w:val="00F80C6F"/>
    <w:rsid w:val="00F80E31"/>
    <w:rsid w:val="00F82B56"/>
    <w:rsid w:val="00F875DE"/>
    <w:rsid w:val="00F90F19"/>
    <w:rsid w:val="00F93A18"/>
    <w:rsid w:val="00F9448B"/>
    <w:rsid w:val="00F9460A"/>
    <w:rsid w:val="00F96B63"/>
    <w:rsid w:val="00F97EC9"/>
    <w:rsid w:val="00FA4793"/>
    <w:rsid w:val="00FA52AC"/>
    <w:rsid w:val="00FA57E0"/>
    <w:rsid w:val="00FB1187"/>
    <w:rsid w:val="00FB1333"/>
    <w:rsid w:val="00FB18C5"/>
    <w:rsid w:val="00FB2768"/>
    <w:rsid w:val="00FB5207"/>
    <w:rsid w:val="00FB5748"/>
    <w:rsid w:val="00FB68B2"/>
    <w:rsid w:val="00FB7759"/>
    <w:rsid w:val="00FB7F39"/>
    <w:rsid w:val="00FB7F45"/>
    <w:rsid w:val="00FC0AD4"/>
    <w:rsid w:val="00FC0D76"/>
    <w:rsid w:val="00FC1FCB"/>
    <w:rsid w:val="00FC3B8F"/>
    <w:rsid w:val="00FC4C28"/>
    <w:rsid w:val="00FC7679"/>
    <w:rsid w:val="00FC7739"/>
    <w:rsid w:val="00FD12A6"/>
    <w:rsid w:val="00FD1466"/>
    <w:rsid w:val="00FD2B5E"/>
    <w:rsid w:val="00FD5600"/>
    <w:rsid w:val="00FD6C82"/>
    <w:rsid w:val="00FE3C1F"/>
    <w:rsid w:val="00FE46AF"/>
    <w:rsid w:val="00FE5C4C"/>
    <w:rsid w:val="00FE76F5"/>
    <w:rsid w:val="00FF0BB2"/>
    <w:rsid w:val="00FF1382"/>
    <w:rsid w:val="00FF142D"/>
    <w:rsid w:val="00FF23AB"/>
    <w:rsid w:val="00FF439D"/>
    <w:rsid w:val="00FF600F"/>
    <w:rsid w:val="00FF6E99"/>
    <w:rsid w:val="00FF77C9"/>
    <w:rsid w:val="64C967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D1A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caption" w:qFormat="1"/>
    <w:lsdException w:name="footnote reference"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Indent 2"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CFB"/>
    <w:rPr>
      <w:sz w:val="28"/>
      <w:szCs w:val="28"/>
    </w:rPr>
  </w:style>
  <w:style w:type="paragraph" w:styleId="Heading1">
    <w:name w:val="heading 1"/>
    <w:basedOn w:val="Normal"/>
    <w:next w:val="Normal"/>
    <w:link w:val="Heading1Char"/>
    <w:qFormat/>
    <w:rsid w:val="000F6F67"/>
    <w:pPr>
      <w:keepNext/>
      <w:outlineLvl w:val="0"/>
    </w:pPr>
    <w:rPr>
      <w:rFonts w:ascii=".VnTime" w:hAnsi=".VnTime"/>
      <w:b/>
      <w:sz w:val="26"/>
      <w:szCs w:val="20"/>
    </w:rPr>
  </w:style>
  <w:style w:type="paragraph" w:styleId="Heading2">
    <w:name w:val="heading 2"/>
    <w:basedOn w:val="Normal"/>
    <w:next w:val="Normal"/>
    <w:qFormat/>
    <w:rsid w:val="000F6F67"/>
    <w:pPr>
      <w:keepNext/>
      <w:spacing w:before="240" w:after="60"/>
      <w:outlineLvl w:val="1"/>
    </w:pPr>
    <w:rPr>
      <w:rFonts w:ascii="Arial" w:hAnsi="Arial" w:cs="Arial"/>
      <w:b/>
      <w:bCs/>
      <w:i/>
      <w:iCs/>
    </w:rPr>
  </w:style>
  <w:style w:type="paragraph" w:styleId="Heading3">
    <w:name w:val="heading 3"/>
    <w:basedOn w:val="Normal"/>
    <w:next w:val="Normal"/>
    <w:link w:val="Heading3Char"/>
    <w:qFormat/>
    <w:rsid w:val="000F6F67"/>
    <w:pPr>
      <w:keepNext/>
      <w:jc w:val="center"/>
      <w:outlineLvl w:val="2"/>
    </w:pPr>
    <w:rPr>
      <w:rFonts w:ascii=".VnTime" w:hAnsi=".VnTime"/>
      <w:sz w:val="26"/>
      <w:szCs w:val="20"/>
    </w:rPr>
  </w:style>
  <w:style w:type="paragraph" w:styleId="Heading4">
    <w:name w:val="heading 4"/>
    <w:basedOn w:val="Normal"/>
    <w:next w:val="Normal"/>
    <w:link w:val="Heading4Char"/>
    <w:qFormat/>
    <w:rsid w:val="000F6F67"/>
    <w:pPr>
      <w:keepNext/>
      <w:jc w:val="center"/>
      <w:outlineLvl w:val="3"/>
    </w:pPr>
    <w:rPr>
      <w:rFonts w:ascii=".VnTime" w:hAnsi=".VnTime"/>
      <w:szCs w:val="20"/>
    </w:rPr>
  </w:style>
  <w:style w:type="paragraph" w:styleId="Heading6">
    <w:name w:val="heading 6"/>
    <w:basedOn w:val="Normal"/>
    <w:next w:val="Normal"/>
    <w:link w:val="Heading6Char"/>
    <w:qFormat/>
    <w:rsid w:val="000F6F67"/>
    <w:pPr>
      <w:keepNext/>
      <w:jc w:val="center"/>
      <w:outlineLvl w:val="5"/>
    </w:pPr>
    <w:rPr>
      <w:rFonts w:ascii=".VnTime" w:hAnsi=".VnTime"/>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2Char">
    <w:name w:val="Body Text Indent 2 Char"/>
    <w:link w:val="BodyTextIndent2"/>
    <w:uiPriority w:val="99"/>
    <w:rsid w:val="000F6F67"/>
    <w:rPr>
      <w:rFonts w:ascii=".VnTime" w:hAnsi=".VnTime"/>
      <w:sz w:val="28"/>
      <w:lang w:bidi="ar-SA"/>
    </w:rPr>
  </w:style>
  <w:style w:type="character" w:customStyle="1" w:styleId="BodyTextChar">
    <w:name w:val="Body Text Char"/>
    <w:link w:val="BodyText"/>
    <w:rsid w:val="000F6F67"/>
    <w:rPr>
      <w:sz w:val="28"/>
      <w:szCs w:val="28"/>
    </w:rPr>
  </w:style>
  <w:style w:type="character" w:styleId="PageNumber">
    <w:name w:val="page number"/>
    <w:basedOn w:val="DefaultParagraphFont"/>
    <w:rsid w:val="000F6F67"/>
  </w:style>
  <w:style w:type="character" w:styleId="Strong">
    <w:name w:val="Strong"/>
    <w:uiPriority w:val="22"/>
    <w:qFormat/>
    <w:rsid w:val="000F6F67"/>
    <w:rPr>
      <w:b/>
      <w:bCs/>
    </w:rPr>
  </w:style>
  <w:style w:type="character" w:customStyle="1" w:styleId="Heading1Char">
    <w:name w:val="Heading 1 Char"/>
    <w:link w:val="Heading1"/>
    <w:rsid w:val="000F6F67"/>
    <w:rPr>
      <w:rFonts w:ascii=".VnTime" w:hAnsi=".VnTime"/>
      <w:b/>
      <w:sz w:val="26"/>
      <w:lang w:bidi="ar-SA"/>
    </w:rPr>
  </w:style>
  <w:style w:type="character" w:customStyle="1" w:styleId="Heading3Char">
    <w:name w:val="Heading 3 Char"/>
    <w:link w:val="Heading3"/>
    <w:rsid w:val="000F6F67"/>
    <w:rPr>
      <w:rFonts w:ascii=".VnTime" w:hAnsi=".VnTime"/>
      <w:sz w:val="26"/>
      <w:lang w:bidi="ar-SA"/>
    </w:rPr>
  </w:style>
  <w:style w:type="character" w:customStyle="1" w:styleId="Heading4Char">
    <w:name w:val="Heading 4 Char"/>
    <w:link w:val="Heading4"/>
    <w:rsid w:val="000F6F67"/>
    <w:rPr>
      <w:rFonts w:ascii=".VnTime" w:hAnsi=".VnTime"/>
      <w:sz w:val="28"/>
      <w:lang w:bidi="ar-SA"/>
    </w:rPr>
  </w:style>
  <w:style w:type="character" w:customStyle="1" w:styleId="Heading6Char">
    <w:name w:val="Heading 6 Char"/>
    <w:link w:val="Heading6"/>
    <w:rsid w:val="000F6F67"/>
    <w:rPr>
      <w:rFonts w:ascii=".VnTime" w:hAnsi=".VnTime"/>
      <w:b/>
      <w:sz w:val="26"/>
      <w:lang w:bidi="ar-SA"/>
    </w:rPr>
  </w:style>
  <w:style w:type="character" w:customStyle="1" w:styleId="HeaderChar">
    <w:name w:val="Header Char"/>
    <w:link w:val="Header"/>
    <w:uiPriority w:val="99"/>
    <w:rsid w:val="000F6F67"/>
    <w:rPr>
      <w:sz w:val="28"/>
      <w:szCs w:val="28"/>
    </w:rPr>
  </w:style>
  <w:style w:type="paragraph" w:styleId="Footer">
    <w:name w:val="footer"/>
    <w:basedOn w:val="Normal"/>
    <w:rsid w:val="000F6F67"/>
    <w:pPr>
      <w:tabs>
        <w:tab w:val="center" w:pos="4320"/>
        <w:tab w:val="right" w:pos="8640"/>
      </w:tabs>
    </w:pPr>
  </w:style>
  <w:style w:type="paragraph" w:styleId="BodyTextIndent2">
    <w:name w:val="Body Text Indent 2"/>
    <w:basedOn w:val="Normal"/>
    <w:link w:val="BodyTextIndent2Char"/>
    <w:uiPriority w:val="99"/>
    <w:rsid w:val="000F6F67"/>
    <w:pPr>
      <w:ind w:firstLine="720"/>
      <w:jc w:val="both"/>
    </w:pPr>
    <w:rPr>
      <w:rFonts w:ascii=".VnTime" w:hAnsi=".VnTime"/>
      <w:szCs w:val="20"/>
    </w:rPr>
  </w:style>
  <w:style w:type="paragraph" w:styleId="BodyText">
    <w:name w:val="Body Text"/>
    <w:basedOn w:val="Normal"/>
    <w:link w:val="BodyTextChar"/>
    <w:rsid w:val="000F6F67"/>
    <w:pPr>
      <w:spacing w:after="120"/>
    </w:pPr>
  </w:style>
  <w:style w:type="paragraph" w:styleId="Header">
    <w:name w:val="header"/>
    <w:basedOn w:val="Normal"/>
    <w:link w:val="HeaderChar"/>
    <w:uiPriority w:val="99"/>
    <w:rsid w:val="000F6F67"/>
    <w:pPr>
      <w:tabs>
        <w:tab w:val="center" w:pos="4680"/>
        <w:tab w:val="right" w:pos="9360"/>
      </w:tabs>
    </w:pPr>
  </w:style>
  <w:style w:type="paragraph" w:styleId="NormalWeb">
    <w:name w:val="Normal (Web)"/>
    <w:aliases w:val="Char Char Char,Обычный (веб)1,Обычный (веб) Знак,Обычный (веб) Знак1,Обычный (веб) Знак Знак,Normal (Web)1,webb, webb, Char Char1,Char Char1, Char Char Char,Char Char5,Char Char,Normal (Web) Char Char Char Char Char"/>
    <w:basedOn w:val="Normal"/>
    <w:link w:val="NormalWebChar"/>
    <w:qFormat/>
    <w:rsid w:val="000F6F67"/>
    <w:pPr>
      <w:spacing w:before="100" w:beforeAutospacing="1" w:after="100" w:afterAutospacing="1"/>
    </w:pPr>
    <w:rPr>
      <w:sz w:val="24"/>
      <w:szCs w:val="24"/>
    </w:rPr>
  </w:style>
  <w:style w:type="table" w:styleId="TableGrid">
    <w:name w:val="Table Grid"/>
    <w:basedOn w:val="TableNormal"/>
    <w:rsid w:val="000F6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73F05"/>
    <w:pPr>
      <w:autoSpaceDE w:val="0"/>
      <w:autoSpaceDN w:val="0"/>
      <w:adjustRightInd w:val="0"/>
    </w:pPr>
    <w:rPr>
      <w:color w:val="000000"/>
      <w:sz w:val="24"/>
      <w:szCs w:val="24"/>
    </w:rPr>
  </w:style>
  <w:style w:type="character" w:customStyle="1" w:styleId="Bodytext0">
    <w:name w:val="Body text_"/>
    <w:link w:val="BodyText1"/>
    <w:locked/>
    <w:rsid w:val="001930D7"/>
    <w:rPr>
      <w:sz w:val="26"/>
      <w:szCs w:val="26"/>
      <w:shd w:val="clear" w:color="auto" w:fill="FFFFFF"/>
    </w:rPr>
  </w:style>
  <w:style w:type="paragraph" w:customStyle="1" w:styleId="BodyText1">
    <w:name w:val="Body Text1"/>
    <w:basedOn w:val="Normal"/>
    <w:link w:val="Bodytext0"/>
    <w:rsid w:val="001930D7"/>
    <w:pPr>
      <w:widowControl w:val="0"/>
      <w:shd w:val="clear" w:color="auto" w:fill="FFFFFF"/>
      <w:spacing w:after="60" w:line="240" w:lineRule="atLeast"/>
      <w:jc w:val="both"/>
    </w:pPr>
    <w:rPr>
      <w:sz w:val="26"/>
      <w:szCs w:val="26"/>
    </w:rPr>
  </w:style>
  <w:style w:type="character" w:customStyle="1" w:styleId="NormalWebChar">
    <w:name w:val="Normal (Web) Char"/>
    <w:aliases w:val="Char Char Char Char,Обычный (веб)1 Char,Обычный (веб) Знак Char,Обычный (веб) Знак1 Char,Обычный (веб) Знак Знак Char,Normal (Web)1 Char,webb Char, webb Char, Char Char1 Char,Char Char1 Char, Char Char Char Char,Char Char5 Char"/>
    <w:link w:val="NormalWeb"/>
    <w:rsid w:val="00A6644B"/>
    <w:rPr>
      <w:sz w:val="24"/>
      <w:szCs w:val="24"/>
    </w:rPr>
  </w:style>
  <w:style w:type="paragraph" w:customStyle="1" w:styleId="pbody">
    <w:name w:val="pbody"/>
    <w:basedOn w:val="Normal"/>
    <w:rsid w:val="00AB5088"/>
    <w:pPr>
      <w:spacing w:before="100" w:beforeAutospacing="1" w:after="100" w:afterAutospacing="1"/>
    </w:pPr>
    <w:rPr>
      <w:sz w:val="24"/>
      <w:szCs w:val="24"/>
      <w:lang w:val="vi-VN" w:eastAsia="vi-VN"/>
    </w:rPr>
  </w:style>
  <w:style w:type="paragraph" w:styleId="ListParagraph">
    <w:name w:val="List Paragraph"/>
    <w:basedOn w:val="Normal"/>
    <w:uiPriority w:val="34"/>
    <w:qFormat/>
    <w:rsid w:val="006D29C1"/>
    <w:pPr>
      <w:ind w:left="720"/>
      <w:contextualSpacing/>
    </w:pPr>
  </w:style>
  <w:style w:type="paragraph" w:customStyle="1" w:styleId="Normal1">
    <w:name w:val="Normal1"/>
    <w:rsid w:val="00D32DD6"/>
    <w:rPr>
      <w:sz w:val="30"/>
      <w:szCs w:val="30"/>
      <w:lang w:val="es-ES"/>
    </w:rPr>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single space,fn,footnote text,FOOTNOTES"/>
    <w:basedOn w:val="Normal"/>
    <w:link w:val="FootnoteTextChar"/>
    <w:unhideWhenUsed/>
    <w:qFormat/>
    <w:rsid w:val="00E5793A"/>
    <w:rPr>
      <w:rFonts w:ascii="Arial" w:eastAsia="Arial" w:hAnsi="Arial"/>
      <w:sz w:val="20"/>
      <w:szCs w:val="20"/>
      <w:lang w:val="vi-VN"/>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Footnote Text Char Char Char Char Char Char Ch Char1,fn Char"/>
    <w:link w:val="FootnoteText"/>
    <w:qFormat/>
    <w:rsid w:val="00E5793A"/>
    <w:rPr>
      <w:rFonts w:ascii="Arial" w:eastAsia="Arial" w:hAnsi="Arial"/>
      <w:lang w:eastAsia="en-US"/>
    </w:rPr>
  </w:style>
  <w:style w:type="character" w:styleId="FootnoteReference">
    <w:name w:val="footnote reference"/>
    <w:aliases w:val="Footnote,Footnote + Arial,10 pt,Black,Ref,de nota al pie,Footnote text,ftref,BearingPoint,16 Point,Superscript 6 Point,fr,Footnote Text1,f,Footnote Text11,(NECG) Footnote Reference,BVI fnr,footnote ref,Footnote text + 13 pt,Re,SUPERS"/>
    <w:link w:val="ftrefCharChar"/>
    <w:unhideWhenUsed/>
    <w:qFormat/>
    <w:rsid w:val="00E5793A"/>
    <w:rPr>
      <w:vertAlign w:val="superscript"/>
    </w:rPr>
  </w:style>
  <w:style w:type="paragraph" w:customStyle="1" w:styleId="ftrefCharChar">
    <w:name w:val="ftref Char Char"/>
    <w:aliases w:val="fr Char Char,ftref Char1 Char Char,fr Char Char Char,Footnote Char Char,Footnote text Char Char,BearingPoint Char Char,16 Point Char Char,Superscript 6 Point Char Char,Footnote Text1 Char Char,f Char Char,Ref Char1 Char,4,R,Ref Char Char"/>
    <w:basedOn w:val="Normal"/>
    <w:link w:val="FootnoteReference"/>
    <w:qFormat/>
    <w:rsid w:val="00E5793A"/>
    <w:pPr>
      <w:spacing w:after="160" w:line="240" w:lineRule="exact"/>
    </w:pPr>
    <w:rPr>
      <w:sz w:val="20"/>
      <w:szCs w:val="20"/>
      <w:vertAlign w:val="superscript"/>
      <w:lang w:val="vi-VN" w:eastAsia="vi-VN"/>
    </w:rPr>
  </w:style>
  <w:style w:type="character" w:customStyle="1" w:styleId="Vnbnnidung">
    <w:name w:val="Văn bản nội dung_"/>
    <w:link w:val="Vnbnnidung0"/>
    <w:locked/>
    <w:rsid w:val="009E6D31"/>
    <w:rPr>
      <w:sz w:val="26"/>
      <w:szCs w:val="26"/>
    </w:rPr>
  </w:style>
  <w:style w:type="paragraph" w:customStyle="1" w:styleId="Vnbnnidung0">
    <w:name w:val="Văn bản nội dung"/>
    <w:basedOn w:val="Normal"/>
    <w:link w:val="Vnbnnidung"/>
    <w:rsid w:val="009E6D31"/>
    <w:pPr>
      <w:widowControl w:val="0"/>
      <w:spacing w:after="220" w:line="271" w:lineRule="auto"/>
      <w:ind w:firstLine="400"/>
    </w:pPr>
    <w:rPr>
      <w:sz w:val="26"/>
      <w:szCs w:val="26"/>
      <w:lang w:val="vi-VN" w:eastAsia="vi-VN"/>
    </w:rPr>
  </w:style>
  <w:style w:type="character" w:customStyle="1" w:styleId="Tiu1">
    <w:name w:val="Tiêu đề #1_"/>
    <w:link w:val="Tiu10"/>
    <w:rsid w:val="004F5E6D"/>
    <w:rPr>
      <w:b/>
      <w:bCs/>
      <w:sz w:val="26"/>
      <w:szCs w:val="26"/>
    </w:rPr>
  </w:style>
  <w:style w:type="paragraph" w:customStyle="1" w:styleId="Tiu10">
    <w:name w:val="Tiêu đề #1"/>
    <w:basedOn w:val="Normal"/>
    <w:link w:val="Tiu1"/>
    <w:rsid w:val="004F5E6D"/>
    <w:pPr>
      <w:widowControl w:val="0"/>
      <w:spacing w:after="220" w:line="264" w:lineRule="auto"/>
      <w:ind w:firstLine="560"/>
      <w:outlineLvl w:val="0"/>
    </w:pPr>
    <w:rPr>
      <w:b/>
      <w:bCs/>
      <w:sz w:val="26"/>
      <w:szCs w:val="26"/>
    </w:rPr>
  </w:style>
  <w:style w:type="character" w:customStyle="1" w:styleId="fontstyle01">
    <w:name w:val="fontstyle01"/>
    <w:rsid w:val="002E6965"/>
    <w:rPr>
      <w:rFonts w:ascii="Times New Roman" w:hAnsi="Times New Roman" w:cs="Times New Roman"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caption" w:qFormat="1"/>
    <w:lsdException w:name="footnote reference"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Indent 2"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CFB"/>
    <w:rPr>
      <w:sz w:val="28"/>
      <w:szCs w:val="28"/>
    </w:rPr>
  </w:style>
  <w:style w:type="paragraph" w:styleId="Heading1">
    <w:name w:val="heading 1"/>
    <w:basedOn w:val="Normal"/>
    <w:next w:val="Normal"/>
    <w:link w:val="Heading1Char"/>
    <w:qFormat/>
    <w:rsid w:val="000F6F67"/>
    <w:pPr>
      <w:keepNext/>
      <w:outlineLvl w:val="0"/>
    </w:pPr>
    <w:rPr>
      <w:rFonts w:ascii=".VnTime" w:hAnsi=".VnTime"/>
      <w:b/>
      <w:sz w:val="26"/>
      <w:szCs w:val="20"/>
    </w:rPr>
  </w:style>
  <w:style w:type="paragraph" w:styleId="Heading2">
    <w:name w:val="heading 2"/>
    <w:basedOn w:val="Normal"/>
    <w:next w:val="Normal"/>
    <w:qFormat/>
    <w:rsid w:val="000F6F67"/>
    <w:pPr>
      <w:keepNext/>
      <w:spacing w:before="240" w:after="60"/>
      <w:outlineLvl w:val="1"/>
    </w:pPr>
    <w:rPr>
      <w:rFonts w:ascii="Arial" w:hAnsi="Arial" w:cs="Arial"/>
      <w:b/>
      <w:bCs/>
      <w:i/>
      <w:iCs/>
    </w:rPr>
  </w:style>
  <w:style w:type="paragraph" w:styleId="Heading3">
    <w:name w:val="heading 3"/>
    <w:basedOn w:val="Normal"/>
    <w:next w:val="Normal"/>
    <w:link w:val="Heading3Char"/>
    <w:qFormat/>
    <w:rsid w:val="000F6F67"/>
    <w:pPr>
      <w:keepNext/>
      <w:jc w:val="center"/>
      <w:outlineLvl w:val="2"/>
    </w:pPr>
    <w:rPr>
      <w:rFonts w:ascii=".VnTime" w:hAnsi=".VnTime"/>
      <w:sz w:val="26"/>
      <w:szCs w:val="20"/>
    </w:rPr>
  </w:style>
  <w:style w:type="paragraph" w:styleId="Heading4">
    <w:name w:val="heading 4"/>
    <w:basedOn w:val="Normal"/>
    <w:next w:val="Normal"/>
    <w:link w:val="Heading4Char"/>
    <w:qFormat/>
    <w:rsid w:val="000F6F67"/>
    <w:pPr>
      <w:keepNext/>
      <w:jc w:val="center"/>
      <w:outlineLvl w:val="3"/>
    </w:pPr>
    <w:rPr>
      <w:rFonts w:ascii=".VnTime" w:hAnsi=".VnTime"/>
      <w:szCs w:val="20"/>
    </w:rPr>
  </w:style>
  <w:style w:type="paragraph" w:styleId="Heading6">
    <w:name w:val="heading 6"/>
    <w:basedOn w:val="Normal"/>
    <w:next w:val="Normal"/>
    <w:link w:val="Heading6Char"/>
    <w:qFormat/>
    <w:rsid w:val="000F6F67"/>
    <w:pPr>
      <w:keepNext/>
      <w:jc w:val="center"/>
      <w:outlineLvl w:val="5"/>
    </w:pPr>
    <w:rPr>
      <w:rFonts w:ascii=".VnTime" w:hAnsi=".VnTime"/>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2Char">
    <w:name w:val="Body Text Indent 2 Char"/>
    <w:link w:val="BodyTextIndent2"/>
    <w:uiPriority w:val="99"/>
    <w:rsid w:val="000F6F67"/>
    <w:rPr>
      <w:rFonts w:ascii=".VnTime" w:hAnsi=".VnTime"/>
      <w:sz w:val="28"/>
      <w:lang w:bidi="ar-SA"/>
    </w:rPr>
  </w:style>
  <w:style w:type="character" w:customStyle="1" w:styleId="BodyTextChar">
    <w:name w:val="Body Text Char"/>
    <w:link w:val="BodyText"/>
    <w:rsid w:val="000F6F67"/>
    <w:rPr>
      <w:sz w:val="28"/>
      <w:szCs w:val="28"/>
    </w:rPr>
  </w:style>
  <w:style w:type="character" w:styleId="PageNumber">
    <w:name w:val="page number"/>
    <w:basedOn w:val="DefaultParagraphFont"/>
    <w:rsid w:val="000F6F67"/>
  </w:style>
  <w:style w:type="character" w:styleId="Strong">
    <w:name w:val="Strong"/>
    <w:uiPriority w:val="22"/>
    <w:qFormat/>
    <w:rsid w:val="000F6F67"/>
    <w:rPr>
      <w:b/>
      <w:bCs/>
    </w:rPr>
  </w:style>
  <w:style w:type="character" w:customStyle="1" w:styleId="Heading1Char">
    <w:name w:val="Heading 1 Char"/>
    <w:link w:val="Heading1"/>
    <w:rsid w:val="000F6F67"/>
    <w:rPr>
      <w:rFonts w:ascii=".VnTime" w:hAnsi=".VnTime"/>
      <w:b/>
      <w:sz w:val="26"/>
      <w:lang w:bidi="ar-SA"/>
    </w:rPr>
  </w:style>
  <w:style w:type="character" w:customStyle="1" w:styleId="Heading3Char">
    <w:name w:val="Heading 3 Char"/>
    <w:link w:val="Heading3"/>
    <w:rsid w:val="000F6F67"/>
    <w:rPr>
      <w:rFonts w:ascii=".VnTime" w:hAnsi=".VnTime"/>
      <w:sz w:val="26"/>
      <w:lang w:bidi="ar-SA"/>
    </w:rPr>
  </w:style>
  <w:style w:type="character" w:customStyle="1" w:styleId="Heading4Char">
    <w:name w:val="Heading 4 Char"/>
    <w:link w:val="Heading4"/>
    <w:rsid w:val="000F6F67"/>
    <w:rPr>
      <w:rFonts w:ascii=".VnTime" w:hAnsi=".VnTime"/>
      <w:sz w:val="28"/>
      <w:lang w:bidi="ar-SA"/>
    </w:rPr>
  </w:style>
  <w:style w:type="character" w:customStyle="1" w:styleId="Heading6Char">
    <w:name w:val="Heading 6 Char"/>
    <w:link w:val="Heading6"/>
    <w:rsid w:val="000F6F67"/>
    <w:rPr>
      <w:rFonts w:ascii=".VnTime" w:hAnsi=".VnTime"/>
      <w:b/>
      <w:sz w:val="26"/>
      <w:lang w:bidi="ar-SA"/>
    </w:rPr>
  </w:style>
  <w:style w:type="character" w:customStyle="1" w:styleId="HeaderChar">
    <w:name w:val="Header Char"/>
    <w:link w:val="Header"/>
    <w:uiPriority w:val="99"/>
    <w:rsid w:val="000F6F67"/>
    <w:rPr>
      <w:sz w:val="28"/>
      <w:szCs w:val="28"/>
    </w:rPr>
  </w:style>
  <w:style w:type="paragraph" w:styleId="Footer">
    <w:name w:val="footer"/>
    <w:basedOn w:val="Normal"/>
    <w:rsid w:val="000F6F67"/>
    <w:pPr>
      <w:tabs>
        <w:tab w:val="center" w:pos="4320"/>
        <w:tab w:val="right" w:pos="8640"/>
      </w:tabs>
    </w:pPr>
  </w:style>
  <w:style w:type="paragraph" w:styleId="BodyTextIndent2">
    <w:name w:val="Body Text Indent 2"/>
    <w:basedOn w:val="Normal"/>
    <w:link w:val="BodyTextIndent2Char"/>
    <w:uiPriority w:val="99"/>
    <w:rsid w:val="000F6F67"/>
    <w:pPr>
      <w:ind w:firstLine="720"/>
      <w:jc w:val="both"/>
    </w:pPr>
    <w:rPr>
      <w:rFonts w:ascii=".VnTime" w:hAnsi=".VnTime"/>
      <w:szCs w:val="20"/>
    </w:rPr>
  </w:style>
  <w:style w:type="paragraph" w:styleId="BodyText">
    <w:name w:val="Body Text"/>
    <w:basedOn w:val="Normal"/>
    <w:link w:val="BodyTextChar"/>
    <w:rsid w:val="000F6F67"/>
    <w:pPr>
      <w:spacing w:after="120"/>
    </w:pPr>
  </w:style>
  <w:style w:type="paragraph" w:styleId="Header">
    <w:name w:val="header"/>
    <w:basedOn w:val="Normal"/>
    <w:link w:val="HeaderChar"/>
    <w:uiPriority w:val="99"/>
    <w:rsid w:val="000F6F67"/>
    <w:pPr>
      <w:tabs>
        <w:tab w:val="center" w:pos="4680"/>
        <w:tab w:val="right" w:pos="9360"/>
      </w:tabs>
    </w:pPr>
  </w:style>
  <w:style w:type="paragraph" w:styleId="NormalWeb">
    <w:name w:val="Normal (Web)"/>
    <w:aliases w:val="Char Char Char,Обычный (веб)1,Обычный (веб) Знак,Обычный (веб) Знак1,Обычный (веб) Знак Знак,Normal (Web)1,webb, webb, Char Char1,Char Char1, Char Char Char,Char Char5,Char Char,Normal (Web) Char Char Char Char Char"/>
    <w:basedOn w:val="Normal"/>
    <w:link w:val="NormalWebChar"/>
    <w:qFormat/>
    <w:rsid w:val="000F6F67"/>
    <w:pPr>
      <w:spacing w:before="100" w:beforeAutospacing="1" w:after="100" w:afterAutospacing="1"/>
    </w:pPr>
    <w:rPr>
      <w:sz w:val="24"/>
      <w:szCs w:val="24"/>
    </w:rPr>
  </w:style>
  <w:style w:type="table" w:styleId="TableGrid">
    <w:name w:val="Table Grid"/>
    <w:basedOn w:val="TableNormal"/>
    <w:rsid w:val="000F6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73F05"/>
    <w:pPr>
      <w:autoSpaceDE w:val="0"/>
      <w:autoSpaceDN w:val="0"/>
      <w:adjustRightInd w:val="0"/>
    </w:pPr>
    <w:rPr>
      <w:color w:val="000000"/>
      <w:sz w:val="24"/>
      <w:szCs w:val="24"/>
    </w:rPr>
  </w:style>
  <w:style w:type="character" w:customStyle="1" w:styleId="Bodytext0">
    <w:name w:val="Body text_"/>
    <w:link w:val="BodyText1"/>
    <w:locked/>
    <w:rsid w:val="001930D7"/>
    <w:rPr>
      <w:sz w:val="26"/>
      <w:szCs w:val="26"/>
      <w:shd w:val="clear" w:color="auto" w:fill="FFFFFF"/>
    </w:rPr>
  </w:style>
  <w:style w:type="paragraph" w:customStyle="1" w:styleId="BodyText1">
    <w:name w:val="Body Text1"/>
    <w:basedOn w:val="Normal"/>
    <w:link w:val="Bodytext0"/>
    <w:rsid w:val="001930D7"/>
    <w:pPr>
      <w:widowControl w:val="0"/>
      <w:shd w:val="clear" w:color="auto" w:fill="FFFFFF"/>
      <w:spacing w:after="60" w:line="240" w:lineRule="atLeast"/>
      <w:jc w:val="both"/>
    </w:pPr>
    <w:rPr>
      <w:sz w:val="26"/>
      <w:szCs w:val="26"/>
    </w:rPr>
  </w:style>
  <w:style w:type="character" w:customStyle="1" w:styleId="NormalWebChar">
    <w:name w:val="Normal (Web) Char"/>
    <w:aliases w:val="Char Char Char Char,Обычный (веб)1 Char,Обычный (веб) Знак Char,Обычный (веб) Знак1 Char,Обычный (веб) Знак Знак Char,Normal (Web)1 Char,webb Char, webb Char, Char Char1 Char,Char Char1 Char, Char Char Char Char,Char Char5 Char"/>
    <w:link w:val="NormalWeb"/>
    <w:rsid w:val="00A6644B"/>
    <w:rPr>
      <w:sz w:val="24"/>
      <w:szCs w:val="24"/>
    </w:rPr>
  </w:style>
  <w:style w:type="paragraph" w:customStyle="1" w:styleId="pbody">
    <w:name w:val="pbody"/>
    <w:basedOn w:val="Normal"/>
    <w:rsid w:val="00AB5088"/>
    <w:pPr>
      <w:spacing w:before="100" w:beforeAutospacing="1" w:after="100" w:afterAutospacing="1"/>
    </w:pPr>
    <w:rPr>
      <w:sz w:val="24"/>
      <w:szCs w:val="24"/>
      <w:lang w:val="vi-VN" w:eastAsia="vi-VN"/>
    </w:rPr>
  </w:style>
  <w:style w:type="paragraph" w:styleId="ListParagraph">
    <w:name w:val="List Paragraph"/>
    <w:basedOn w:val="Normal"/>
    <w:uiPriority w:val="34"/>
    <w:qFormat/>
    <w:rsid w:val="006D29C1"/>
    <w:pPr>
      <w:ind w:left="720"/>
      <w:contextualSpacing/>
    </w:pPr>
  </w:style>
  <w:style w:type="paragraph" w:customStyle="1" w:styleId="Normal1">
    <w:name w:val="Normal1"/>
    <w:rsid w:val="00D32DD6"/>
    <w:rPr>
      <w:sz w:val="30"/>
      <w:szCs w:val="30"/>
      <w:lang w:val="es-ES"/>
    </w:rPr>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single space,fn,footnote text,FOOTNOTES"/>
    <w:basedOn w:val="Normal"/>
    <w:link w:val="FootnoteTextChar"/>
    <w:unhideWhenUsed/>
    <w:qFormat/>
    <w:rsid w:val="00E5793A"/>
    <w:rPr>
      <w:rFonts w:ascii="Arial" w:eastAsia="Arial" w:hAnsi="Arial"/>
      <w:sz w:val="20"/>
      <w:szCs w:val="20"/>
      <w:lang w:val="vi-VN"/>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Footnote Text Char Char Char Char Char Char Ch Char1,fn Char"/>
    <w:link w:val="FootnoteText"/>
    <w:qFormat/>
    <w:rsid w:val="00E5793A"/>
    <w:rPr>
      <w:rFonts w:ascii="Arial" w:eastAsia="Arial" w:hAnsi="Arial"/>
      <w:lang w:eastAsia="en-US"/>
    </w:rPr>
  </w:style>
  <w:style w:type="character" w:styleId="FootnoteReference">
    <w:name w:val="footnote reference"/>
    <w:aliases w:val="Footnote,Footnote + Arial,10 pt,Black,Ref,de nota al pie,Footnote text,ftref,BearingPoint,16 Point,Superscript 6 Point,fr,Footnote Text1,f,Footnote Text11,(NECG) Footnote Reference,BVI fnr,footnote ref,Footnote text + 13 pt,Re,SUPERS"/>
    <w:link w:val="ftrefCharChar"/>
    <w:unhideWhenUsed/>
    <w:qFormat/>
    <w:rsid w:val="00E5793A"/>
    <w:rPr>
      <w:vertAlign w:val="superscript"/>
    </w:rPr>
  </w:style>
  <w:style w:type="paragraph" w:customStyle="1" w:styleId="ftrefCharChar">
    <w:name w:val="ftref Char Char"/>
    <w:aliases w:val="fr Char Char,ftref Char1 Char Char,fr Char Char Char,Footnote Char Char,Footnote text Char Char,BearingPoint Char Char,16 Point Char Char,Superscript 6 Point Char Char,Footnote Text1 Char Char,f Char Char,Ref Char1 Char,4,R,Ref Char Char"/>
    <w:basedOn w:val="Normal"/>
    <w:link w:val="FootnoteReference"/>
    <w:qFormat/>
    <w:rsid w:val="00E5793A"/>
    <w:pPr>
      <w:spacing w:after="160" w:line="240" w:lineRule="exact"/>
    </w:pPr>
    <w:rPr>
      <w:sz w:val="20"/>
      <w:szCs w:val="20"/>
      <w:vertAlign w:val="superscript"/>
      <w:lang w:val="vi-VN" w:eastAsia="vi-VN"/>
    </w:rPr>
  </w:style>
  <w:style w:type="character" w:customStyle="1" w:styleId="Vnbnnidung">
    <w:name w:val="Văn bản nội dung_"/>
    <w:link w:val="Vnbnnidung0"/>
    <w:locked/>
    <w:rsid w:val="009E6D31"/>
    <w:rPr>
      <w:sz w:val="26"/>
      <w:szCs w:val="26"/>
    </w:rPr>
  </w:style>
  <w:style w:type="paragraph" w:customStyle="1" w:styleId="Vnbnnidung0">
    <w:name w:val="Văn bản nội dung"/>
    <w:basedOn w:val="Normal"/>
    <w:link w:val="Vnbnnidung"/>
    <w:rsid w:val="009E6D31"/>
    <w:pPr>
      <w:widowControl w:val="0"/>
      <w:spacing w:after="220" w:line="271" w:lineRule="auto"/>
      <w:ind w:firstLine="400"/>
    </w:pPr>
    <w:rPr>
      <w:sz w:val="26"/>
      <w:szCs w:val="26"/>
      <w:lang w:val="vi-VN" w:eastAsia="vi-VN"/>
    </w:rPr>
  </w:style>
  <w:style w:type="character" w:customStyle="1" w:styleId="Tiu1">
    <w:name w:val="Tiêu đề #1_"/>
    <w:link w:val="Tiu10"/>
    <w:rsid w:val="004F5E6D"/>
    <w:rPr>
      <w:b/>
      <w:bCs/>
      <w:sz w:val="26"/>
      <w:szCs w:val="26"/>
    </w:rPr>
  </w:style>
  <w:style w:type="paragraph" w:customStyle="1" w:styleId="Tiu10">
    <w:name w:val="Tiêu đề #1"/>
    <w:basedOn w:val="Normal"/>
    <w:link w:val="Tiu1"/>
    <w:rsid w:val="004F5E6D"/>
    <w:pPr>
      <w:widowControl w:val="0"/>
      <w:spacing w:after="220" w:line="264" w:lineRule="auto"/>
      <w:ind w:firstLine="560"/>
      <w:outlineLvl w:val="0"/>
    </w:pPr>
    <w:rPr>
      <w:b/>
      <w:bCs/>
      <w:sz w:val="26"/>
      <w:szCs w:val="26"/>
    </w:rPr>
  </w:style>
  <w:style w:type="character" w:customStyle="1" w:styleId="fontstyle01">
    <w:name w:val="fontstyle01"/>
    <w:rsid w:val="002E6965"/>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89305">
      <w:bodyDiv w:val="1"/>
      <w:marLeft w:val="0"/>
      <w:marRight w:val="0"/>
      <w:marTop w:val="0"/>
      <w:marBottom w:val="0"/>
      <w:divBdr>
        <w:top w:val="none" w:sz="0" w:space="0" w:color="auto"/>
        <w:left w:val="none" w:sz="0" w:space="0" w:color="auto"/>
        <w:bottom w:val="none" w:sz="0" w:space="0" w:color="auto"/>
        <w:right w:val="none" w:sz="0" w:space="0" w:color="auto"/>
      </w:divBdr>
    </w:div>
    <w:div w:id="215241476">
      <w:bodyDiv w:val="1"/>
      <w:marLeft w:val="0"/>
      <w:marRight w:val="0"/>
      <w:marTop w:val="0"/>
      <w:marBottom w:val="0"/>
      <w:divBdr>
        <w:top w:val="none" w:sz="0" w:space="0" w:color="auto"/>
        <w:left w:val="none" w:sz="0" w:space="0" w:color="auto"/>
        <w:bottom w:val="none" w:sz="0" w:space="0" w:color="auto"/>
        <w:right w:val="none" w:sz="0" w:space="0" w:color="auto"/>
      </w:divBdr>
    </w:div>
    <w:div w:id="220364322">
      <w:bodyDiv w:val="1"/>
      <w:marLeft w:val="0"/>
      <w:marRight w:val="0"/>
      <w:marTop w:val="0"/>
      <w:marBottom w:val="0"/>
      <w:divBdr>
        <w:top w:val="none" w:sz="0" w:space="0" w:color="auto"/>
        <w:left w:val="none" w:sz="0" w:space="0" w:color="auto"/>
        <w:bottom w:val="none" w:sz="0" w:space="0" w:color="auto"/>
        <w:right w:val="none" w:sz="0" w:space="0" w:color="auto"/>
      </w:divBdr>
    </w:div>
    <w:div w:id="389305664">
      <w:bodyDiv w:val="1"/>
      <w:marLeft w:val="0"/>
      <w:marRight w:val="0"/>
      <w:marTop w:val="0"/>
      <w:marBottom w:val="0"/>
      <w:divBdr>
        <w:top w:val="none" w:sz="0" w:space="0" w:color="auto"/>
        <w:left w:val="none" w:sz="0" w:space="0" w:color="auto"/>
        <w:bottom w:val="none" w:sz="0" w:space="0" w:color="auto"/>
        <w:right w:val="none" w:sz="0" w:space="0" w:color="auto"/>
      </w:divBdr>
    </w:div>
    <w:div w:id="431164381">
      <w:bodyDiv w:val="1"/>
      <w:marLeft w:val="0"/>
      <w:marRight w:val="0"/>
      <w:marTop w:val="0"/>
      <w:marBottom w:val="0"/>
      <w:divBdr>
        <w:top w:val="none" w:sz="0" w:space="0" w:color="auto"/>
        <w:left w:val="none" w:sz="0" w:space="0" w:color="auto"/>
        <w:bottom w:val="none" w:sz="0" w:space="0" w:color="auto"/>
        <w:right w:val="none" w:sz="0" w:space="0" w:color="auto"/>
      </w:divBdr>
    </w:div>
    <w:div w:id="528683701">
      <w:bodyDiv w:val="1"/>
      <w:marLeft w:val="0"/>
      <w:marRight w:val="0"/>
      <w:marTop w:val="0"/>
      <w:marBottom w:val="0"/>
      <w:divBdr>
        <w:top w:val="none" w:sz="0" w:space="0" w:color="auto"/>
        <w:left w:val="none" w:sz="0" w:space="0" w:color="auto"/>
        <w:bottom w:val="none" w:sz="0" w:space="0" w:color="auto"/>
        <w:right w:val="none" w:sz="0" w:space="0" w:color="auto"/>
      </w:divBdr>
    </w:div>
    <w:div w:id="709262621">
      <w:bodyDiv w:val="1"/>
      <w:marLeft w:val="0"/>
      <w:marRight w:val="0"/>
      <w:marTop w:val="0"/>
      <w:marBottom w:val="0"/>
      <w:divBdr>
        <w:top w:val="none" w:sz="0" w:space="0" w:color="auto"/>
        <w:left w:val="none" w:sz="0" w:space="0" w:color="auto"/>
        <w:bottom w:val="none" w:sz="0" w:space="0" w:color="auto"/>
        <w:right w:val="none" w:sz="0" w:space="0" w:color="auto"/>
      </w:divBdr>
    </w:div>
    <w:div w:id="740831130">
      <w:bodyDiv w:val="1"/>
      <w:marLeft w:val="0"/>
      <w:marRight w:val="0"/>
      <w:marTop w:val="0"/>
      <w:marBottom w:val="0"/>
      <w:divBdr>
        <w:top w:val="none" w:sz="0" w:space="0" w:color="auto"/>
        <w:left w:val="none" w:sz="0" w:space="0" w:color="auto"/>
        <w:bottom w:val="none" w:sz="0" w:space="0" w:color="auto"/>
        <w:right w:val="none" w:sz="0" w:space="0" w:color="auto"/>
      </w:divBdr>
    </w:div>
    <w:div w:id="772211739">
      <w:bodyDiv w:val="1"/>
      <w:marLeft w:val="0"/>
      <w:marRight w:val="0"/>
      <w:marTop w:val="0"/>
      <w:marBottom w:val="0"/>
      <w:divBdr>
        <w:top w:val="none" w:sz="0" w:space="0" w:color="auto"/>
        <w:left w:val="none" w:sz="0" w:space="0" w:color="auto"/>
        <w:bottom w:val="none" w:sz="0" w:space="0" w:color="auto"/>
        <w:right w:val="none" w:sz="0" w:space="0" w:color="auto"/>
      </w:divBdr>
    </w:div>
    <w:div w:id="790244470">
      <w:bodyDiv w:val="1"/>
      <w:marLeft w:val="0"/>
      <w:marRight w:val="0"/>
      <w:marTop w:val="0"/>
      <w:marBottom w:val="0"/>
      <w:divBdr>
        <w:top w:val="none" w:sz="0" w:space="0" w:color="auto"/>
        <w:left w:val="none" w:sz="0" w:space="0" w:color="auto"/>
        <w:bottom w:val="none" w:sz="0" w:space="0" w:color="auto"/>
        <w:right w:val="none" w:sz="0" w:space="0" w:color="auto"/>
      </w:divBdr>
    </w:div>
    <w:div w:id="841748465">
      <w:bodyDiv w:val="1"/>
      <w:marLeft w:val="0"/>
      <w:marRight w:val="0"/>
      <w:marTop w:val="0"/>
      <w:marBottom w:val="0"/>
      <w:divBdr>
        <w:top w:val="none" w:sz="0" w:space="0" w:color="auto"/>
        <w:left w:val="none" w:sz="0" w:space="0" w:color="auto"/>
        <w:bottom w:val="none" w:sz="0" w:space="0" w:color="auto"/>
        <w:right w:val="none" w:sz="0" w:space="0" w:color="auto"/>
      </w:divBdr>
    </w:div>
    <w:div w:id="891699023">
      <w:bodyDiv w:val="1"/>
      <w:marLeft w:val="0"/>
      <w:marRight w:val="0"/>
      <w:marTop w:val="0"/>
      <w:marBottom w:val="0"/>
      <w:divBdr>
        <w:top w:val="none" w:sz="0" w:space="0" w:color="auto"/>
        <w:left w:val="none" w:sz="0" w:space="0" w:color="auto"/>
        <w:bottom w:val="none" w:sz="0" w:space="0" w:color="auto"/>
        <w:right w:val="none" w:sz="0" w:space="0" w:color="auto"/>
      </w:divBdr>
      <w:divsChild>
        <w:div w:id="17276099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9365343">
      <w:bodyDiv w:val="1"/>
      <w:marLeft w:val="0"/>
      <w:marRight w:val="0"/>
      <w:marTop w:val="0"/>
      <w:marBottom w:val="0"/>
      <w:divBdr>
        <w:top w:val="none" w:sz="0" w:space="0" w:color="auto"/>
        <w:left w:val="none" w:sz="0" w:space="0" w:color="auto"/>
        <w:bottom w:val="none" w:sz="0" w:space="0" w:color="auto"/>
        <w:right w:val="none" w:sz="0" w:space="0" w:color="auto"/>
      </w:divBdr>
    </w:div>
    <w:div w:id="900554821">
      <w:bodyDiv w:val="1"/>
      <w:marLeft w:val="0"/>
      <w:marRight w:val="0"/>
      <w:marTop w:val="0"/>
      <w:marBottom w:val="0"/>
      <w:divBdr>
        <w:top w:val="none" w:sz="0" w:space="0" w:color="auto"/>
        <w:left w:val="none" w:sz="0" w:space="0" w:color="auto"/>
        <w:bottom w:val="none" w:sz="0" w:space="0" w:color="auto"/>
        <w:right w:val="none" w:sz="0" w:space="0" w:color="auto"/>
      </w:divBdr>
    </w:div>
    <w:div w:id="1003899956">
      <w:bodyDiv w:val="1"/>
      <w:marLeft w:val="0"/>
      <w:marRight w:val="0"/>
      <w:marTop w:val="0"/>
      <w:marBottom w:val="0"/>
      <w:divBdr>
        <w:top w:val="none" w:sz="0" w:space="0" w:color="auto"/>
        <w:left w:val="none" w:sz="0" w:space="0" w:color="auto"/>
        <w:bottom w:val="none" w:sz="0" w:space="0" w:color="auto"/>
        <w:right w:val="none" w:sz="0" w:space="0" w:color="auto"/>
      </w:divBdr>
    </w:div>
    <w:div w:id="1169558089">
      <w:bodyDiv w:val="1"/>
      <w:marLeft w:val="0"/>
      <w:marRight w:val="0"/>
      <w:marTop w:val="0"/>
      <w:marBottom w:val="0"/>
      <w:divBdr>
        <w:top w:val="none" w:sz="0" w:space="0" w:color="auto"/>
        <w:left w:val="none" w:sz="0" w:space="0" w:color="auto"/>
        <w:bottom w:val="none" w:sz="0" w:space="0" w:color="auto"/>
        <w:right w:val="none" w:sz="0" w:space="0" w:color="auto"/>
      </w:divBdr>
    </w:div>
    <w:div w:id="1360594234">
      <w:bodyDiv w:val="1"/>
      <w:marLeft w:val="0"/>
      <w:marRight w:val="0"/>
      <w:marTop w:val="0"/>
      <w:marBottom w:val="0"/>
      <w:divBdr>
        <w:top w:val="none" w:sz="0" w:space="0" w:color="auto"/>
        <w:left w:val="none" w:sz="0" w:space="0" w:color="auto"/>
        <w:bottom w:val="none" w:sz="0" w:space="0" w:color="auto"/>
        <w:right w:val="none" w:sz="0" w:space="0" w:color="auto"/>
      </w:divBdr>
      <w:divsChild>
        <w:div w:id="13179986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4208086">
      <w:bodyDiv w:val="1"/>
      <w:marLeft w:val="0"/>
      <w:marRight w:val="0"/>
      <w:marTop w:val="0"/>
      <w:marBottom w:val="0"/>
      <w:divBdr>
        <w:top w:val="none" w:sz="0" w:space="0" w:color="auto"/>
        <w:left w:val="none" w:sz="0" w:space="0" w:color="auto"/>
        <w:bottom w:val="none" w:sz="0" w:space="0" w:color="auto"/>
        <w:right w:val="none" w:sz="0" w:space="0" w:color="auto"/>
      </w:divBdr>
    </w:div>
    <w:div w:id="1471632788">
      <w:bodyDiv w:val="1"/>
      <w:marLeft w:val="0"/>
      <w:marRight w:val="0"/>
      <w:marTop w:val="0"/>
      <w:marBottom w:val="0"/>
      <w:divBdr>
        <w:top w:val="none" w:sz="0" w:space="0" w:color="auto"/>
        <w:left w:val="none" w:sz="0" w:space="0" w:color="auto"/>
        <w:bottom w:val="none" w:sz="0" w:space="0" w:color="auto"/>
        <w:right w:val="none" w:sz="0" w:space="0" w:color="auto"/>
      </w:divBdr>
    </w:div>
    <w:div w:id="1553349063">
      <w:bodyDiv w:val="1"/>
      <w:marLeft w:val="0"/>
      <w:marRight w:val="0"/>
      <w:marTop w:val="0"/>
      <w:marBottom w:val="0"/>
      <w:divBdr>
        <w:top w:val="none" w:sz="0" w:space="0" w:color="auto"/>
        <w:left w:val="none" w:sz="0" w:space="0" w:color="auto"/>
        <w:bottom w:val="none" w:sz="0" w:space="0" w:color="auto"/>
        <w:right w:val="none" w:sz="0" w:space="0" w:color="auto"/>
      </w:divBdr>
    </w:div>
    <w:div w:id="1579752316">
      <w:bodyDiv w:val="1"/>
      <w:marLeft w:val="0"/>
      <w:marRight w:val="0"/>
      <w:marTop w:val="0"/>
      <w:marBottom w:val="0"/>
      <w:divBdr>
        <w:top w:val="none" w:sz="0" w:space="0" w:color="auto"/>
        <w:left w:val="none" w:sz="0" w:space="0" w:color="auto"/>
        <w:bottom w:val="none" w:sz="0" w:space="0" w:color="auto"/>
        <w:right w:val="none" w:sz="0" w:space="0" w:color="auto"/>
      </w:divBdr>
    </w:div>
    <w:div w:id="1796212731">
      <w:bodyDiv w:val="1"/>
      <w:marLeft w:val="0"/>
      <w:marRight w:val="0"/>
      <w:marTop w:val="0"/>
      <w:marBottom w:val="0"/>
      <w:divBdr>
        <w:top w:val="none" w:sz="0" w:space="0" w:color="auto"/>
        <w:left w:val="none" w:sz="0" w:space="0" w:color="auto"/>
        <w:bottom w:val="none" w:sz="0" w:space="0" w:color="auto"/>
        <w:right w:val="none" w:sz="0" w:space="0" w:color="auto"/>
      </w:divBdr>
    </w:div>
    <w:div w:id="1913156743">
      <w:bodyDiv w:val="1"/>
      <w:marLeft w:val="0"/>
      <w:marRight w:val="0"/>
      <w:marTop w:val="0"/>
      <w:marBottom w:val="0"/>
      <w:divBdr>
        <w:top w:val="none" w:sz="0" w:space="0" w:color="auto"/>
        <w:left w:val="none" w:sz="0" w:space="0" w:color="auto"/>
        <w:bottom w:val="none" w:sz="0" w:space="0" w:color="auto"/>
        <w:right w:val="none" w:sz="0" w:space="0" w:color="auto"/>
      </w:divBdr>
    </w:div>
    <w:div w:id="2014410203">
      <w:bodyDiv w:val="1"/>
      <w:marLeft w:val="0"/>
      <w:marRight w:val="0"/>
      <w:marTop w:val="0"/>
      <w:marBottom w:val="0"/>
      <w:divBdr>
        <w:top w:val="none" w:sz="0" w:space="0" w:color="auto"/>
        <w:left w:val="none" w:sz="0" w:space="0" w:color="auto"/>
        <w:bottom w:val="none" w:sz="0" w:space="0" w:color="auto"/>
        <w:right w:val="none" w:sz="0" w:space="0" w:color="auto"/>
      </w:divBdr>
    </w:div>
    <w:div w:id="202967234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4FBD4-6DB4-4A66-B91D-204EEEBC0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1505</Words>
  <Characters>8583</Characters>
  <Application>Microsoft Office Word</Application>
  <DocSecurity>0</DocSecurity>
  <Lines>71</Lines>
  <Paragraphs>20</Paragraphs>
  <ScaleCrop>false</ScaleCrop>
  <HeadingPairs>
    <vt:vector size="4" baseType="variant">
      <vt:variant>
        <vt:lpstr>Title</vt:lpstr>
      </vt:variant>
      <vt:variant>
        <vt:i4>1</vt:i4>
      </vt:variant>
      <vt:variant>
        <vt:lpstr>Tiêu đề</vt:lpstr>
      </vt:variant>
      <vt:variant>
        <vt:i4>1</vt:i4>
      </vt:variant>
    </vt:vector>
  </HeadingPairs>
  <TitlesOfParts>
    <vt:vector size="2" baseType="lpstr">
      <vt:lpstr/>
      <vt:lpstr/>
    </vt:vector>
  </TitlesOfParts>
  <Company>home</Company>
  <LinksUpToDate>false</LinksUpToDate>
  <CharactersWithSpaces>10068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ismail - [2010]</cp:lastModifiedBy>
  <cp:revision>8</cp:revision>
  <cp:lastPrinted>2021-02-22T09:05:00Z</cp:lastPrinted>
  <dcterms:created xsi:type="dcterms:W3CDTF">2025-08-20T08:17:00Z</dcterms:created>
  <dcterms:modified xsi:type="dcterms:W3CDTF">2025-08-20T08:28:00Z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1033-11.2.0.9635</vt:lpwstr>
  </property>
</Properties>
</file>