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7" w:type="dxa"/>
        <w:tblInd w:w="108" w:type="dxa"/>
        <w:tblLook w:val="01E0" w:firstRow="1" w:lastRow="1" w:firstColumn="1" w:lastColumn="1" w:noHBand="0" w:noVBand="0"/>
      </w:tblPr>
      <w:tblGrid>
        <w:gridCol w:w="3106"/>
        <w:gridCol w:w="4016"/>
        <w:gridCol w:w="6775"/>
      </w:tblGrid>
      <w:tr w:rsidR="004F6BFE" w14:paraId="66B21A9D" w14:textId="77777777" w:rsidTr="004F6BFE">
        <w:trPr>
          <w:trHeight w:val="840"/>
        </w:trPr>
        <w:tc>
          <w:tcPr>
            <w:tcW w:w="3106" w:type="dxa"/>
            <w:hideMark/>
          </w:tcPr>
          <w:p w14:paraId="675BB434" w14:textId="07DA774B" w:rsidR="004F6BFE" w:rsidRDefault="004F6BFE" w:rsidP="004F6BFE">
            <w:pPr>
              <w:tabs>
                <w:tab w:val="left" w:pos="645"/>
                <w:tab w:val="center" w:pos="1476"/>
              </w:tabs>
              <w:spacing w:after="0" w:line="240" w:lineRule="auto"/>
              <w:jc w:val="center"/>
              <w:rPr>
                <w:bCs/>
                <w:sz w:val="26"/>
                <w:szCs w:val="26"/>
              </w:rPr>
            </w:pPr>
            <w:r w:rsidRPr="004F6BFE">
              <w:rPr>
                <w:bCs/>
                <w:sz w:val="26"/>
                <w:szCs w:val="26"/>
              </w:rPr>
              <w:t xml:space="preserve">UBND </w:t>
            </w:r>
            <w:r w:rsidRPr="004F6BFE">
              <w:rPr>
                <w:bCs/>
                <w:sz w:val="26"/>
                <w:szCs w:val="26"/>
              </w:rPr>
              <w:t>TỈNH LẠNG SƠN</w:t>
            </w:r>
          </w:p>
          <w:p w14:paraId="7A2E1851" w14:textId="631F2C3F" w:rsidR="004F6BFE" w:rsidRPr="004F6BFE" w:rsidRDefault="004F6BFE" w:rsidP="004F6BFE">
            <w:pPr>
              <w:tabs>
                <w:tab w:val="left" w:pos="645"/>
                <w:tab w:val="center" w:pos="1476"/>
              </w:tabs>
              <w:spacing w:after="0" w:line="240" w:lineRule="auto"/>
              <w:jc w:val="center"/>
              <w:rPr>
                <w:b/>
                <w:bCs/>
                <w:sz w:val="26"/>
                <w:szCs w:val="26"/>
              </w:rPr>
            </w:pPr>
            <w:r w:rsidRPr="004F6BFE">
              <w:rPr>
                <w:noProof/>
              </w:rPr>
              <mc:AlternateContent>
                <mc:Choice Requires="wps">
                  <w:drawing>
                    <wp:anchor distT="4294967295" distB="4294967295" distL="114300" distR="114300" simplePos="0" relativeHeight="251666432" behindDoc="0" locked="0" layoutInCell="1" allowOverlap="1" wp14:anchorId="15C4C74E" wp14:editId="2EE425BF">
                      <wp:simplePos x="0" y="0"/>
                      <wp:positionH relativeFrom="column">
                        <wp:posOffset>630555</wp:posOffset>
                      </wp:positionH>
                      <wp:positionV relativeFrom="paragraph">
                        <wp:posOffset>240030</wp:posOffset>
                      </wp:positionV>
                      <wp:extent cx="5956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C4019"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18.9pt" to="9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7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prMn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"/>
                  </w:pict>
                </mc:Fallback>
              </mc:AlternateContent>
            </w:r>
            <w:r w:rsidRPr="004F6BFE">
              <w:rPr>
                <w:b/>
                <w:bCs/>
                <w:sz w:val="26"/>
                <w:szCs w:val="26"/>
              </w:rPr>
              <w:t>SỞ NỘI VỤ</w:t>
            </w:r>
          </w:p>
        </w:tc>
        <w:tc>
          <w:tcPr>
            <w:tcW w:w="4016" w:type="dxa"/>
          </w:tcPr>
          <w:p w14:paraId="6FA2C00C" w14:textId="77777777" w:rsidR="004F6BFE" w:rsidRDefault="004F6BFE">
            <w:pPr>
              <w:spacing w:after="0" w:line="240" w:lineRule="auto"/>
              <w:ind w:hanging="108"/>
              <w:jc w:val="center"/>
              <w:rPr>
                <w:b/>
                <w:sz w:val="26"/>
              </w:rPr>
            </w:pPr>
          </w:p>
        </w:tc>
        <w:tc>
          <w:tcPr>
            <w:tcW w:w="6775" w:type="dxa"/>
            <w:hideMark/>
          </w:tcPr>
          <w:p w14:paraId="5567CE4A" w14:textId="2CDE850B" w:rsidR="004F6BFE" w:rsidRDefault="004F6BFE">
            <w:pPr>
              <w:spacing w:after="0" w:line="240" w:lineRule="auto"/>
              <w:ind w:hanging="108"/>
              <w:jc w:val="center"/>
              <w:rPr>
                <w:b/>
                <w:sz w:val="26"/>
                <w:lang w:val="vi-VN"/>
              </w:rPr>
            </w:pPr>
            <w:r>
              <w:rPr>
                <w:b/>
                <w:sz w:val="26"/>
              </w:rPr>
              <w:t>CỘNG HÒA XÃ HỘI CHỦ NGHĨA VIỆT NAM</w:t>
            </w:r>
          </w:p>
          <w:p w14:paraId="0A61D842" w14:textId="5C8144CA" w:rsidR="004F6BFE" w:rsidRDefault="004F6BFE">
            <w:pPr>
              <w:spacing w:after="0" w:line="240" w:lineRule="auto"/>
              <w:jc w:val="center"/>
              <w:rPr>
                <w:b/>
                <w:sz w:val="26"/>
              </w:rPr>
            </w:pPr>
            <w:r>
              <w:rPr>
                <w:noProof/>
              </w:rPr>
              <mc:AlternateContent>
                <mc:Choice Requires="wps">
                  <w:drawing>
                    <wp:anchor distT="4294967295" distB="4294967295" distL="114300" distR="114300" simplePos="0" relativeHeight="251667456" behindDoc="0" locked="0" layoutInCell="1" allowOverlap="1" wp14:anchorId="391EBDCC" wp14:editId="44E36067">
                      <wp:simplePos x="0" y="0"/>
                      <wp:positionH relativeFrom="column">
                        <wp:posOffset>974090</wp:posOffset>
                      </wp:positionH>
                      <wp:positionV relativeFrom="paragraph">
                        <wp:posOffset>223520</wp:posOffset>
                      </wp:positionV>
                      <wp:extent cx="21863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499FD"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7pt,17.6pt" to="24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xx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"/>
                  </w:pict>
                </mc:Fallback>
              </mc:AlternateContent>
            </w:r>
            <w:r>
              <w:rPr>
                <w:b/>
              </w:rPr>
              <w:t xml:space="preserve">Độc lập </w:t>
            </w:r>
            <w:r>
              <w:t>-</w:t>
            </w:r>
            <w:r>
              <w:rPr>
                <w:b/>
              </w:rPr>
              <w:t xml:space="preserve"> Tự do </w:t>
            </w:r>
            <w:r>
              <w:t>-</w:t>
            </w:r>
            <w:r>
              <w:rPr>
                <w:b/>
              </w:rPr>
              <w:t xml:space="preserve"> Hạnh phúc</w:t>
            </w:r>
          </w:p>
        </w:tc>
      </w:tr>
      <w:tr w:rsidR="004F6BFE" w14:paraId="0BC0D715" w14:textId="77777777" w:rsidTr="004F6BFE">
        <w:trPr>
          <w:trHeight w:val="270"/>
        </w:trPr>
        <w:tc>
          <w:tcPr>
            <w:tcW w:w="3106" w:type="dxa"/>
            <w:hideMark/>
          </w:tcPr>
          <w:p w14:paraId="59B3F38B" w14:textId="149E8FB6" w:rsidR="004F6BFE" w:rsidRDefault="004F6BFE" w:rsidP="004F6BFE">
            <w:pPr>
              <w:tabs>
                <w:tab w:val="left" w:pos="645"/>
                <w:tab w:val="center" w:pos="1476"/>
              </w:tabs>
              <w:spacing w:after="0" w:line="240" w:lineRule="auto"/>
              <w:jc w:val="center"/>
              <w:rPr>
                <w:sz w:val="26"/>
                <w:szCs w:val="26"/>
              </w:rPr>
            </w:pPr>
          </w:p>
        </w:tc>
        <w:tc>
          <w:tcPr>
            <w:tcW w:w="4016" w:type="dxa"/>
          </w:tcPr>
          <w:p w14:paraId="30E5DB8A" w14:textId="77777777" w:rsidR="004F6BFE" w:rsidRDefault="004F6BFE">
            <w:pPr>
              <w:spacing w:after="0" w:line="240" w:lineRule="auto"/>
              <w:ind w:hanging="108"/>
              <w:jc w:val="center"/>
              <w:rPr>
                <w:i/>
                <w:sz w:val="26"/>
              </w:rPr>
            </w:pPr>
          </w:p>
        </w:tc>
        <w:tc>
          <w:tcPr>
            <w:tcW w:w="6775" w:type="dxa"/>
            <w:hideMark/>
          </w:tcPr>
          <w:p w14:paraId="6792F4A9" w14:textId="51AE9062" w:rsidR="004F6BFE" w:rsidRDefault="004F6BFE">
            <w:pPr>
              <w:spacing w:after="0" w:line="240" w:lineRule="auto"/>
              <w:ind w:hanging="108"/>
              <w:jc w:val="center"/>
              <w:rPr>
                <w:i/>
                <w:sz w:val="26"/>
              </w:rPr>
            </w:pPr>
            <w:r>
              <w:rPr>
                <w:i/>
                <w:sz w:val="26"/>
              </w:rPr>
              <w:t>Lạng Sơn, ngày     tháng      năm 2025</w:t>
            </w:r>
          </w:p>
        </w:tc>
      </w:tr>
    </w:tbl>
    <w:p w14:paraId="42F51ACD" w14:textId="77777777" w:rsidR="004F6BFE" w:rsidRDefault="004F6BFE" w:rsidP="00730F51">
      <w:pPr>
        <w:spacing w:after="0" w:line="240" w:lineRule="auto"/>
        <w:jc w:val="center"/>
        <w:rPr>
          <w:b/>
          <w:bCs/>
          <w:lang w:val="en"/>
        </w:rPr>
      </w:pPr>
    </w:p>
    <w:p w14:paraId="2923C664" w14:textId="505B9551" w:rsidR="004F6BFE" w:rsidRDefault="004F6BFE" w:rsidP="004F6BFE">
      <w:pPr>
        <w:spacing w:after="0" w:line="240" w:lineRule="auto"/>
        <w:rPr>
          <w:b/>
          <w:bCs/>
          <w:lang w:val="en"/>
        </w:rPr>
      </w:pPr>
    </w:p>
    <w:p w14:paraId="1C6AAA91" w14:textId="6D63CFB2" w:rsidR="00363DEC" w:rsidRDefault="00363DEC" w:rsidP="00730F51">
      <w:pPr>
        <w:spacing w:after="0" w:line="240" w:lineRule="auto"/>
        <w:jc w:val="center"/>
        <w:rPr>
          <w:b/>
          <w:bCs/>
        </w:rPr>
      </w:pPr>
      <w:r>
        <w:rPr>
          <w:b/>
          <w:bCs/>
          <w:lang w:val="en"/>
        </w:rPr>
        <w:t>B</w:t>
      </w:r>
      <w:r>
        <w:rPr>
          <w:b/>
          <w:bCs/>
        </w:rPr>
        <w:t xml:space="preserve">ẢN SO SÁNH, THUYẾT MINH DỰ THẢO QUYẾT ĐỊNH BAN HÀNH QUY ĐỊNH MỚI </w:t>
      </w:r>
    </w:p>
    <w:p w14:paraId="1CF91EE7" w14:textId="3962BFF3" w:rsidR="00363DEC" w:rsidRDefault="00363DEC" w:rsidP="00730F51">
      <w:pPr>
        <w:spacing w:after="0" w:line="240" w:lineRule="auto"/>
        <w:jc w:val="center"/>
        <w:rPr>
          <w:b/>
          <w:bCs/>
        </w:rPr>
      </w:pPr>
      <w:r>
        <w:rPr>
          <w:b/>
          <w:bCs/>
        </w:rPr>
        <w:t>THAY THẾ QUYẾT ĐỊNH SỐ 10/2024/QĐ- UBND VÀ QUYẾT ĐỊNH SỐ 33/2024/QĐ-UBND</w:t>
      </w:r>
    </w:p>
    <w:p w14:paraId="7D555A03" w14:textId="6EBAE584" w:rsidR="00730F51" w:rsidRPr="00730F51" w:rsidRDefault="00730F51" w:rsidP="00730F51">
      <w:pPr>
        <w:spacing w:after="0" w:line="240" w:lineRule="auto"/>
        <w:jc w:val="center"/>
        <w:rPr>
          <w:rFonts w:eastAsia="Calibri" w:cs="Times New Roman"/>
          <w:i/>
          <w:lang w:val="en-GB"/>
        </w:rPr>
      </w:pPr>
      <w:r w:rsidRPr="00730F51">
        <w:rPr>
          <w:rFonts w:eastAsia="Calibri" w:cs="Times New Roman"/>
          <w:i/>
          <w:lang w:val="en-GB"/>
        </w:rPr>
        <w:t xml:space="preserve">(Kèm theo </w:t>
      </w:r>
      <w:r w:rsidR="00A574F4">
        <w:rPr>
          <w:rFonts w:eastAsia="Calibri" w:cs="Times New Roman"/>
          <w:i/>
        </w:rPr>
        <w:t>văn bản</w:t>
      </w:r>
      <w:r w:rsidRPr="00730F51">
        <w:rPr>
          <w:rFonts w:eastAsia="Calibri" w:cs="Times New Roman"/>
          <w:i/>
          <w:lang w:val="vi-VN"/>
        </w:rPr>
        <w:t xml:space="preserve"> </w:t>
      </w:r>
      <w:r w:rsidRPr="00730F51">
        <w:rPr>
          <w:rFonts w:eastAsia="Calibri" w:cs="Times New Roman"/>
          <w:i/>
          <w:lang w:val="en-GB"/>
        </w:rPr>
        <w:t>số:</w:t>
      </w:r>
      <w:r w:rsidRPr="00730F51">
        <w:rPr>
          <w:rFonts w:eastAsia="Calibri" w:cs="Times New Roman"/>
          <w:i/>
          <w:lang w:val="vi-VN"/>
        </w:rPr>
        <w:t xml:space="preserve">   </w:t>
      </w:r>
      <w:r w:rsidRPr="00730F51">
        <w:rPr>
          <w:rFonts w:eastAsia="Calibri" w:cs="Times New Roman"/>
          <w:i/>
        </w:rPr>
        <w:t xml:space="preserve">  </w:t>
      </w:r>
      <w:r w:rsidRPr="00730F51">
        <w:rPr>
          <w:rFonts w:eastAsia="Calibri" w:cs="Times New Roman"/>
          <w:i/>
          <w:lang w:val="vi-VN"/>
        </w:rPr>
        <w:t xml:space="preserve">  </w:t>
      </w:r>
      <w:r w:rsidRPr="00730F51">
        <w:rPr>
          <w:rFonts w:eastAsia="Calibri" w:cs="Times New Roman"/>
          <w:i/>
          <w:lang w:val="en-GB"/>
        </w:rPr>
        <w:t>/</w:t>
      </w:r>
      <w:r w:rsidRPr="00730F51">
        <w:rPr>
          <w:rFonts w:eastAsia="Calibri" w:cs="Times New Roman"/>
          <w:i/>
        </w:rPr>
        <w:t>SNV</w:t>
      </w:r>
      <w:r w:rsidR="00A574F4">
        <w:rPr>
          <w:rFonts w:eastAsia="Calibri" w:cs="Times New Roman"/>
          <w:i/>
        </w:rPr>
        <w:t>-TĐKT</w:t>
      </w:r>
      <w:r>
        <w:rPr>
          <w:rFonts w:eastAsia="Calibri" w:cs="Times New Roman"/>
          <w:i/>
          <w:lang w:val="en-GB"/>
        </w:rPr>
        <w:t xml:space="preserve"> ngày</w:t>
      </w:r>
      <w:r>
        <w:rPr>
          <w:rFonts w:eastAsia="Calibri" w:cs="Times New Roman"/>
          <w:i/>
          <w:lang w:val="vi-VN"/>
        </w:rPr>
        <w:t xml:space="preserve"> </w:t>
      </w:r>
      <w:r w:rsidR="00A574F4">
        <w:rPr>
          <w:rFonts w:eastAsia="Calibri" w:cs="Times New Roman"/>
          <w:i/>
        </w:rPr>
        <w:t>…/7</w:t>
      </w:r>
      <w:r w:rsidRPr="00730F51">
        <w:rPr>
          <w:rFonts w:eastAsia="Calibri" w:cs="Times New Roman"/>
          <w:i/>
          <w:lang w:val="en-GB"/>
        </w:rPr>
        <w:t>/202</w:t>
      </w:r>
      <w:r w:rsidRPr="00730F51">
        <w:rPr>
          <w:rFonts w:eastAsia="Calibri" w:cs="Times New Roman"/>
          <w:i/>
        </w:rPr>
        <w:t>5</w:t>
      </w:r>
      <w:r w:rsidRPr="00730F51">
        <w:rPr>
          <w:rFonts w:eastAsia="Calibri" w:cs="Times New Roman"/>
          <w:i/>
          <w:lang w:val="en-GB"/>
        </w:rPr>
        <w:t xml:space="preserve"> của Sở Nội vụ)</w:t>
      </w:r>
    </w:p>
    <w:p w14:paraId="4E6B18EE" w14:textId="77777777" w:rsidR="00730F51" w:rsidRPr="00730F51" w:rsidRDefault="00730F51" w:rsidP="00730F51">
      <w:pPr>
        <w:spacing w:after="0" w:line="240" w:lineRule="auto"/>
        <w:ind w:firstLine="720"/>
        <w:rPr>
          <w:rFonts w:eastAsia="Calibri" w:cs="Times New Roman"/>
          <w:b/>
          <w:lang w:val="en-GB"/>
        </w:rPr>
      </w:pPr>
      <w:r w:rsidRPr="00730F51">
        <w:rPr>
          <w:rFonts w:eastAsia="Calibri" w:cs="Times New Roman"/>
          <w:b/>
          <w:noProof/>
        </w:rPr>
        <mc:AlternateContent>
          <mc:Choice Requires="wps">
            <w:drawing>
              <wp:anchor distT="0" distB="0" distL="114300" distR="114300" simplePos="0" relativeHeight="251661312" behindDoc="0" locked="0" layoutInCell="1" allowOverlap="1" wp14:anchorId="60016FE0" wp14:editId="322DC316">
                <wp:simplePos x="0" y="0"/>
                <wp:positionH relativeFrom="column">
                  <wp:posOffset>3537585</wp:posOffset>
                </wp:positionH>
                <wp:positionV relativeFrom="paragraph">
                  <wp:posOffset>34925</wp:posOffset>
                </wp:positionV>
                <wp:extent cx="174117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11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FE5E2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8.55pt,2.75pt" to="415.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" strokecolor="windowText" strokeweight=".5pt">
                <v:stroke joinstyle="miter"/>
              </v:line>
            </w:pict>
          </mc:Fallback>
        </mc:AlternateContent>
      </w:r>
    </w:p>
    <w:p w14:paraId="279C25C2" w14:textId="77777777" w:rsidR="00336BF0" w:rsidRPr="00F95238" w:rsidRDefault="00336BF0" w:rsidP="00336BF0">
      <w:pPr>
        <w:tabs>
          <w:tab w:val="right" w:leader="dot" w:pos="8640"/>
        </w:tabs>
        <w:spacing w:before="80" w:after="0" w:line="240" w:lineRule="auto"/>
        <w:ind w:firstLine="720"/>
        <w:rPr>
          <w:color w:val="FF0000"/>
          <w:sz w:val="10"/>
          <w:lang w:val="en-GB"/>
        </w:rPr>
      </w:pPr>
    </w:p>
    <w:tbl>
      <w:tblPr>
        <w:tblStyle w:val="TableGrid"/>
        <w:tblW w:w="14142" w:type="dxa"/>
        <w:tblLook w:val="04A0" w:firstRow="1" w:lastRow="0" w:firstColumn="1" w:lastColumn="0" w:noHBand="0" w:noVBand="1"/>
      </w:tblPr>
      <w:tblGrid>
        <w:gridCol w:w="734"/>
        <w:gridCol w:w="3656"/>
        <w:gridCol w:w="5528"/>
        <w:gridCol w:w="4224"/>
      </w:tblGrid>
      <w:tr w:rsidR="005553FD" w:rsidRPr="00730F51" w14:paraId="6A24E61A" w14:textId="77777777" w:rsidTr="00363DEC">
        <w:trPr>
          <w:tblHeader/>
        </w:trPr>
        <w:tc>
          <w:tcPr>
            <w:tcW w:w="734" w:type="dxa"/>
          </w:tcPr>
          <w:p w14:paraId="291AB4F6" w14:textId="77777777" w:rsidR="005553FD" w:rsidRPr="00730F51" w:rsidRDefault="005553FD" w:rsidP="00BD7D9D">
            <w:pPr>
              <w:spacing w:before="40" w:after="40" w:line="240" w:lineRule="auto"/>
              <w:jc w:val="center"/>
              <w:rPr>
                <w:b/>
                <w:sz w:val="26"/>
                <w:szCs w:val="26"/>
              </w:rPr>
            </w:pPr>
            <w:r w:rsidRPr="00730F51">
              <w:rPr>
                <w:b/>
                <w:sz w:val="26"/>
                <w:szCs w:val="26"/>
              </w:rPr>
              <w:t>STT</w:t>
            </w:r>
          </w:p>
        </w:tc>
        <w:tc>
          <w:tcPr>
            <w:tcW w:w="3656" w:type="dxa"/>
          </w:tcPr>
          <w:p w14:paraId="009D14EB" w14:textId="01E4771C" w:rsidR="005553FD" w:rsidRPr="00A574F4" w:rsidRDefault="00A574F4" w:rsidP="00BD7D9D">
            <w:pPr>
              <w:spacing w:before="40" w:after="40" w:line="240" w:lineRule="auto"/>
              <w:jc w:val="center"/>
              <w:rPr>
                <w:b/>
                <w:sz w:val="26"/>
                <w:szCs w:val="26"/>
              </w:rPr>
            </w:pPr>
            <w:r w:rsidRPr="00A574F4">
              <w:rPr>
                <w:b/>
                <w:sz w:val="26"/>
                <w:szCs w:val="26"/>
              </w:rPr>
              <w:t>Quyết định số 10/2024/QĐ-UBND</w:t>
            </w:r>
            <w:r w:rsidR="00363DEC">
              <w:rPr>
                <w:b/>
                <w:sz w:val="26"/>
                <w:szCs w:val="26"/>
              </w:rPr>
              <w:t>; Quyết định số 33/2024/QĐ-UBND</w:t>
            </w:r>
          </w:p>
        </w:tc>
        <w:tc>
          <w:tcPr>
            <w:tcW w:w="5528" w:type="dxa"/>
            <w:vAlign w:val="center"/>
          </w:tcPr>
          <w:p w14:paraId="25381CCB" w14:textId="238F2525" w:rsidR="005553FD" w:rsidRPr="00730F51" w:rsidRDefault="00A574F4" w:rsidP="00BD7D9D">
            <w:pPr>
              <w:spacing w:before="40" w:after="40" w:line="240" w:lineRule="auto"/>
              <w:jc w:val="center"/>
              <w:rPr>
                <w:b/>
                <w:sz w:val="26"/>
                <w:szCs w:val="26"/>
              </w:rPr>
            </w:pPr>
            <w:r>
              <w:rPr>
                <w:b/>
                <w:sz w:val="26"/>
                <w:szCs w:val="26"/>
              </w:rPr>
              <w:t>Dự thảo Quy định mới về công tác TĐKT</w:t>
            </w:r>
          </w:p>
        </w:tc>
        <w:tc>
          <w:tcPr>
            <w:tcW w:w="4224" w:type="dxa"/>
            <w:vAlign w:val="center"/>
          </w:tcPr>
          <w:p w14:paraId="74B54BAB" w14:textId="4D6D4C79" w:rsidR="005553FD" w:rsidRPr="00730F51" w:rsidRDefault="00363DEC" w:rsidP="00BD7D9D">
            <w:pPr>
              <w:spacing w:before="40" w:after="40" w:line="240" w:lineRule="auto"/>
              <w:jc w:val="center"/>
              <w:rPr>
                <w:b/>
                <w:sz w:val="26"/>
                <w:szCs w:val="26"/>
              </w:rPr>
            </w:pPr>
            <w:r>
              <w:rPr>
                <w:b/>
                <w:sz w:val="26"/>
                <w:szCs w:val="26"/>
              </w:rPr>
              <w:t>Thuyết minh</w:t>
            </w:r>
          </w:p>
        </w:tc>
      </w:tr>
      <w:tr w:rsidR="00A46D1B" w:rsidRPr="00730F51" w14:paraId="1AB06319" w14:textId="77777777" w:rsidTr="00363DEC">
        <w:trPr>
          <w:trHeight w:val="457"/>
        </w:trPr>
        <w:tc>
          <w:tcPr>
            <w:tcW w:w="734" w:type="dxa"/>
            <w:tcBorders>
              <w:top w:val="nil"/>
              <w:left w:val="single" w:sz="4" w:space="0" w:color="auto"/>
              <w:bottom w:val="single" w:sz="4" w:space="0" w:color="auto"/>
              <w:right w:val="single" w:sz="4" w:space="0" w:color="auto"/>
            </w:tcBorders>
            <w:shd w:val="clear" w:color="auto" w:fill="auto"/>
          </w:tcPr>
          <w:p w14:paraId="570E5375" w14:textId="3FE38FA9" w:rsidR="00A46D1B" w:rsidRPr="00D0767B" w:rsidRDefault="001D7188" w:rsidP="00BD7D9D">
            <w:pPr>
              <w:spacing w:before="40" w:after="40" w:line="240" w:lineRule="auto"/>
              <w:jc w:val="center"/>
              <w:rPr>
                <w:b/>
                <w:sz w:val="26"/>
                <w:szCs w:val="26"/>
              </w:rPr>
            </w:pPr>
            <w:r w:rsidRPr="00D0767B">
              <w:rPr>
                <w:b/>
                <w:sz w:val="26"/>
                <w:szCs w:val="26"/>
              </w:rPr>
              <w:t>1</w:t>
            </w:r>
          </w:p>
        </w:tc>
        <w:tc>
          <w:tcPr>
            <w:tcW w:w="3656" w:type="dxa"/>
            <w:tcBorders>
              <w:top w:val="nil"/>
              <w:left w:val="nil"/>
              <w:bottom w:val="single" w:sz="4" w:space="0" w:color="auto"/>
              <w:right w:val="single" w:sz="4" w:space="0" w:color="auto"/>
            </w:tcBorders>
            <w:shd w:val="clear" w:color="auto" w:fill="auto"/>
          </w:tcPr>
          <w:p w14:paraId="5BA49E52" w14:textId="650E966F" w:rsidR="00A574F4" w:rsidRPr="00D0767B" w:rsidRDefault="00A574F4" w:rsidP="00BD7D9D">
            <w:pPr>
              <w:spacing w:before="40" w:after="40" w:line="240" w:lineRule="auto"/>
              <w:jc w:val="left"/>
              <w:rPr>
                <w:b/>
                <w:sz w:val="26"/>
                <w:szCs w:val="26"/>
              </w:rPr>
            </w:pPr>
            <w:r w:rsidRPr="00D0767B">
              <w:rPr>
                <w:b/>
                <w:sz w:val="26"/>
                <w:szCs w:val="26"/>
              </w:rPr>
              <w:t>Quyết định</w:t>
            </w:r>
          </w:p>
        </w:tc>
        <w:tc>
          <w:tcPr>
            <w:tcW w:w="5528" w:type="dxa"/>
            <w:tcBorders>
              <w:top w:val="nil"/>
              <w:left w:val="nil"/>
              <w:bottom w:val="single" w:sz="4" w:space="0" w:color="auto"/>
              <w:right w:val="single" w:sz="4" w:space="0" w:color="auto"/>
            </w:tcBorders>
            <w:shd w:val="clear" w:color="auto" w:fill="auto"/>
          </w:tcPr>
          <w:p w14:paraId="555AA26E" w14:textId="124AB0C9" w:rsidR="00A46D1B" w:rsidRPr="00A574F4" w:rsidRDefault="00A46D1B" w:rsidP="00BD7D9D">
            <w:pPr>
              <w:spacing w:before="40" w:after="40" w:line="240" w:lineRule="auto"/>
              <w:rPr>
                <w:rFonts w:eastAsia="Times New Roman" w:cs="Times New Roman"/>
                <w:spacing w:val="-4"/>
                <w:sz w:val="26"/>
                <w:szCs w:val="26"/>
              </w:rPr>
            </w:pPr>
          </w:p>
        </w:tc>
        <w:tc>
          <w:tcPr>
            <w:tcW w:w="4224" w:type="dxa"/>
            <w:tcBorders>
              <w:top w:val="nil"/>
              <w:left w:val="nil"/>
              <w:bottom w:val="single" w:sz="4" w:space="0" w:color="auto"/>
              <w:right w:val="single" w:sz="4" w:space="0" w:color="auto"/>
            </w:tcBorders>
            <w:shd w:val="clear" w:color="auto" w:fill="auto"/>
          </w:tcPr>
          <w:p w14:paraId="11162C5B" w14:textId="7F677AA2" w:rsidR="00A44AE1" w:rsidRPr="00730F51" w:rsidRDefault="00A44AE1" w:rsidP="00BD7D9D">
            <w:pPr>
              <w:spacing w:before="40" w:after="40" w:line="240" w:lineRule="auto"/>
              <w:rPr>
                <w:color w:val="000000" w:themeColor="text1"/>
                <w:sz w:val="26"/>
                <w:szCs w:val="26"/>
                <w:lang w:val="vi-VN"/>
              </w:rPr>
            </w:pPr>
          </w:p>
        </w:tc>
      </w:tr>
      <w:tr w:rsidR="00A574F4" w:rsidRPr="00730F51" w14:paraId="666FE72C" w14:textId="77777777" w:rsidTr="00363DEC">
        <w:trPr>
          <w:trHeight w:val="353"/>
        </w:trPr>
        <w:tc>
          <w:tcPr>
            <w:tcW w:w="734" w:type="dxa"/>
            <w:tcBorders>
              <w:top w:val="nil"/>
              <w:left w:val="single" w:sz="4" w:space="0" w:color="auto"/>
              <w:bottom w:val="single" w:sz="4" w:space="0" w:color="auto"/>
              <w:right w:val="single" w:sz="4" w:space="0" w:color="auto"/>
            </w:tcBorders>
            <w:shd w:val="clear" w:color="auto" w:fill="auto"/>
          </w:tcPr>
          <w:p w14:paraId="7D1A7278" w14:textId="77777777" w:rsidR="00A574F4" w:rsidRPr="00730F51" w:rsidRDefault="00A574F4"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7AA65BC1" w14:textId="53210BD5" w:rsidR="00A574F4" w:rsidRPr="00363DEC" w:rsidRDefault="00363DEC" w:rsidP="00363DEC">
            <w:pPr>
              <w:spacing w:before="40" w:after="40" w:line="240" w:lineRule="auto"/>
              <w:jc w:val="left"/>
              <w:rPr>
                <w:sz w:val="26"/>
                <w:szCs w:val="26"/>
              </w:rPr>
            </w:pPr>
            <w:r>
              <w:rPr>
                <w:sz w:val="26"/>
                <w:szCs w:val="26"/>
              </w:rPr>
              <w:t>Căn cứ pháp lý</w:t>
            </w:r>
          </w:p>
        </w:tc>
        <w:tc>
          <w:tcPr>
            <w:tcW w:w="5528" w:type="dxa"/>
            <w:tcBorders>
              <w:top w:val="nil"/>
              <w:left w:val="nil"/>
              <w:bottom w:val="single" w:sz="4" w:space="0" w:color="auto"/>
              <w:right w:val="single" w:sz="4" w:space="0" w:color="auto"/>
            </w:tcBorders>
            <w:shd w:val="clear" w:color="auto" w:fill="auto"/>
          </w:tcPr>
          <w:p w14:paraId="5B1AE62F" w14:textId="11EFE8C0" w:rsidR="00A574F4" w:rsidRDefault="00A574F4" w:rsidP="00363DEC">
            <w:pPr>
              <w:spacing w:before="40" w:after="40" w:line="240" w:lineRule="auto"/>
              <w:jc w:val="left"/>
              <w:rPr>
                <w:rFonts w:eastAsia="Times New Roman" w:cs="Times New Roman"/>
                <w:spacing w:val="-4"/>
                <w:sz w:val="26"/>
                <w:szCs w:val="26"/>
              </w:rPr>
            </w:pPr>
            <w:r>
              <w:rPr>
                <w:rFonts w:eastAsia="Times New Roman" w:cs="Times New Roman"/>
                <w:spacing w:val="-4"/>
                <w:sz w:val="26"/>
                <w:szCs w:val="26"/>
              </w:rPr>
              <w:t>Sửa đổi, bổ sung căn cứ pháp lý</w:t>
            </w:r>
          </w:p>
        </w:tc>
        <w:tc>
          <w:tcPr>
            <w:tcW w:w="4224" w:type="dxa"/>
            <w:tcBorders>
              <w:top w:val="nil"/>
              <w:left w:val="nil"/>
              <w:bottom w:val="single" w:sz="4" w:space="0" w:color="auto"/>
              <w:right w:val="single" w:sz="4" w:space="0" w:color="auto"/>
            </w:tcBorders>
            <w:shd w:val="clear" w:color="auto" w:fill="auto"/>
          </w:tcPr>
          <w:p w14:paraId="31FD88A5" w14:textId="439118BF" w:rsidR="00A574F4" w:rsidRPr="00363DEC" w:rsidRDefault="00363DEC" w:rsidP="00BD7D9D">
            <w:pPr>
              <w:spacing w:before="40" w:after="40" w:line="240" w:lineRule="auto"/>
              <w:rPr>
                <w:color w:val="000000" w:themeColor="text1"/>
                <w:sz w:val="26"/>
                <w:szCs w:val="26"/>
              </w:rPr>
            </w:pPr>
            <w:r>
              <w:rPr>
                <w:color w:val="000000" w:themeColor="text1"/>
                <w:sz w:val="26"/>
                <w:szCs w:val="26"/>
              </w:rPr>
              <w:t>Các căn cứ làm cơ sở ban hành văn bản QPPL thay đổi</w:t>
            </w:r>
          </w:p>
        </w:tc>
      </w:tr>
      <w:tr w:rsidR="00363DEC" w:rsidRPr="00730F51" w14:paraId="2579512C" w14:textId="77777777" w:rsidTr="00363DEC">
        <w:trPr>
          <w:trHeight w:val="353"/>
        </w:trPr>
        <w:tc>
          <w:tcPr>
            <w:tcW w:w="734" w:type="dxa"/>
            <w:tcBorders>
              <w:top w:val="nil"/>
              <w:left w:val="single" w:sz="4" w:space="0" w:color="auto"/>
              <w:bottom w:val="single" w:sz="4" w:space="0" w:color="auto"/>
              <w:right w:val="single" w:sz="4" w:space="0" w:color="auto"/>
            </w:tcBorders>
            <w:shd w:val="clear" w:color="auto" w:fill="auto"/>
          </w:tcPr>
          <w:p w14:paraId="232140CB" w14:textId="77777777" w:rsidR="00363DEC" w:rsidRPr="00730F51" w:rsidRDefault="00363DEC"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4DBF6B96" w14:textId="0AEFC1F3" w:rsidR="00363DEC" w:rsidRDefault="00363DEC" w:rsidP="00363DEC">
            <w:pPr>
              <w:spacing w:before="40" w:after="40" w:line="240" w:lineRule="auto"/>
              <w:jc w:val="left"/>
              <w:rPr>
                <w:sz w:val="26"/>
                <w:szCs w:val="26"/>
              </w:rPr>
            </w:pPr>
            <w:r>
              <w:rPr>
                <w:sz w:val="26"/>
                <w:szCs w:val="26"/>
              </w:rPr>
              <w:t>Điều 2</w:t>
            </w:r>
          </w:p>
        </w:tc>
        <w:tc>
          <w:tcPr>
            <w:tcW w:w="5528" w:type="dxa"/>
            <w:tcBorders>
              <w:top w:val="nil"/>
              <w:left w:val="nil"/>
              <w:bottom w:val="single" w:sz="4" w:space="0" w:color="auto"/>
              <w:right w:val="single" w:sz="4" w:space="0" w:color="auto"/>
            </w:tcBorders>
            <w:shd w:val="clear" w:color="auto" w:fill="auto"/>
          </w:tcPr>
          <w:p w14:paraId="438F2A0A" w14:textId="169A6F0C" w:rsidR="00363DEC" w:rsidRDefault="00363DEC" w:rsidP="00363DEC">
            <w:pPr>
              <w:spacing w:before="40" w:after="40" w:line="240" w:lineRule="auto"/>
              <w:rPr>
                <w:rFonts w:eastAsia="Times New Roman" w:cs="Times New Roman"/>
                <w:spacing w:val="-4"/>
                <w:sz w:val="26"/>
                <w:szCs w:val="26"/>
              </w:rPr>
            </w:pPr>
            <w:r>
              <w:rPr>
                <w:rFonts w:eastAsia="Times New Roman" w:cs="Times New Roman"/>
                <w:spacing w:val="-4"/>
                <w:sz w:val="26"/>
                <w:szCs w:val="26"/>
              </w:rPr>
              <w:t>Điều chỉnh tên văn bản QPPL bị thay thế</w:t>
            </w:r>
          </w:p>
        </w:tc>
        <w:tc>
          <w:tcPr>
            <w:tcW w:w="4224" w:type="dxa"/>
            <w:tcBorders>
              <w:top w:val="nil"/>
              <w:left w:val="nil"/>
              <w:bottom w:val="single" w:sz="4" w:space="0" w:color="auto"/>
              <w:right w:val="single" w:sz="4" w:space="0" w:color="auto"/>
            </w:tcBorders>
            <w:shd w:val="clear" w:color="auto" w:fill="auto"/>
          </w:tcPr>
          <w:p w14:paraId="664CA596" w14:textId="304416D1" w:rsidR="00363DEC" w:rsidRDefault="00363DEC" w:rsidP="00BD7D9D">
            <w:pPr>
              <w:spacing w:before="40" w:after="40" w:line="240" w:lineRule="auto"/>
              <w:rPr>
                <w:color w:val="000000" w:themeColor="text1"/>
                <w:sz w:val="26"/>
                <w:szCs w:val="26"/>
              </w:rPr>
            </w:pPr>
            <w:r>
              <w:rPr>
                <w:rFonts w:eastAsia="Times New Roman" w:cs="Times New Roman"/>
                <w:spacing w:val="-4"/>
                <w:sz w:val="26"/>
                <w:szCs w:val="26"/>
              </w:rPr>
              <w:t xml:space="preserve">Điều chỉnh tên văn bản QPPL bị thay thế </w:t>
            </w:r>
            <w:r w:rsidRPr="00363DEC">
              <w:rPr>
                <w:rFonts w:eastAsia="Times New Roman" w:cs="Times New Roman"/>
                <w:spacing w:val="-4"/>
                <w:sz w:val="26"/>
                <w:szCs w:val="26"/>
              </w:rPr>
              <w:t>(</w:t>
            </w:r>
            <w:r w:rsidRPr="00363DEC">
              <w:rPr>
                <w:sz w:val="26"/>
                <w:szCs w:val="26"/>
              </w:rPr>
              <w:t>Quyết định số 10/2024/QĐ-UBND; Quyết định số 33/2024/QĐ-UBND của UBND tỉnh)</w:t>
            </w:r>
          </w:p>
        </w:tc>
      </w:tr>
      <w:tr w:rsidR="00700942" w:rsidRPr="00730F51" w14:paraId="49B944A3" w14:textId="77777777" w:rsidTr="00363DEC">
        <w:tc>
          <w:tcPr>
            <w:tcW w:w="734" w:type="dxa"/>
            <w:tcBorders>
              <w:top w:val="nil"/>
              <w:left w:val="single" w:sz="4" w:space="0" w:color="auto"/>
              <w:bottom w:val="single" w:sz="4" w:space="0" w:color="auto"/>
              <w:right w:val="single" w:sz="4" w:space="0" w:color="auto"/>
            </w:tcBorders>
            <w:shd w:val="clear" w:color="auto" w:fill="auto"/>
          </w:tcPr>
          <w:p w14:paraId="39661D2F" w14:textId="7835BF5A" w:rsidR="00700942" w:rsidRPr="00D0767B" w:rsidRDefault="00A574F4" w:rsidP="00BD7D9D">
            <w:pPr>
              <w:spacing w:before="40" w:after="40" w:line="240" w:lineRule="auto"/>
              <w:jc w:val="center"/>
              <w:rPr>
                <w:b/>
                <w:sz w:val="26"/>
                <w:szCs w:val="26"/>
              </w:rPr>
            </w:pPr>
            <w:r w:rsidRPr="00D0767B">
              <w:rPr>
                <w:b/>
                <w:sz w:val="26"/>
                <w:szCs w:val="26"/>
              </w:rPr>
              <w:t>2</w:t>
            </w:r>
          </w:p>
        </w:tc>
        <w:tc>
          <w:tcPr>
            <w:tcW w:w="3656" w:type="dxa"/>
            <w:tcBorders>
              <w:top w:val="nil"/>
              <w:left w:val="nil"/>
              <w:bottom w:val="single" w:sz="4" w:space="0" w:color="auto"/>
              <w:right w:val="single" w:sz="4" w:space="0" w:color="auto"/>
            </w:tcBorders>
            <w:shd w:val="clear" w:color="auto" w:fill="auto"/>
          </w:tcPr>
          <w:p w14:paraId="1D7A5D6E" w14:textId="641DFA6C" w:rsidR="00700942" w:rsidRPr="00D0767B" w:rsidRDefault="00A574F4" w:rsidP="00BD7D9D">
            <w:pPr>
              <w:spacing w:before="40" w:after="40" w:line="240" w:lineRule="auto"/>
              <w:jc w:val="left"/>
              <w:rPr>
                <w:b/>
                <w:sz w:val="26"/>
                <w:szCs w:val="26"/>
              </w:rPr>
            </w:pPr>
            <w:r w:rsidRPr="00D0767B">
              <w:rPr>
                <w:b/>
                <w:sz w:val="26"/>
                <w:szCs w:val="26"/>
              </w:rPr>
              <w:t>Quy định</w:t>
            </w:r>
          </w:p>
        </w:tc>
        <w:tc>
          <w:tcPr>
            <w:tcW w:w="5528" w:type="dxa"/>
            <w:tcBorders>
              <w:top w:val="nil"/>
              <w:left w:val="nil"/>
              <w:bottom w:val="single" w:sz="4" w:space="0" w:color="auto"/>
              <w:right w:val="single" w:sz="4" w:space="0" w:color="auto"/>
            </w:tcBorders>
            <w:shd w:val="clear" w:color="auto" w:fill="auto"/>
          </w:tcPr>
          <w:p w14:paraId="7A5F1821" w14:textId="564CDE45" w:rsidR="00700942" w:rsidRPr="00730F51" w:rsidRDefault="00700942" w:rsidP="00BD7D9D">
            <w:pPr>
              <w:widowControl w:val="0"/>
              <w:spacing w:before="40" w:after="40" w:line="240" w:lineRule="auto"/>
              <w:ind w:firstLine="720"/>
              <w:rPr>
                <w:rFonts w:eastAsia="Times New Roman" w:cs="Times New Roman"/>
                <w:sz w:val="26"/>
                <w:szCs w:val="26"/>
                <w:lang w:val="vi-VN"/>
              </w:rPr>
            </w:pPr>
          </w:p>
        </w:tc>
        <w:tc>
          <w:tcPr>
            <w:tcW w:w="4224" w:type="dxa"/>
            <w:tcBorders>
              <w:top w:val="nil"/>
              <w:left w:val="nil"/>
              <w:bottom w:val="single" w:sz="4" w:space="0" w:color="auto"/>
              <w:right w:val="single" w:sz="4" w:space="0" w:color="auto"/>
            </w:tcBorders>
            <w:shd w:val="clear" w:color="auto" w:fill="auto"/>
          </w:tcPr>
          <w:p w14:paraId="2D2D9BA8" w14:textId="5986BD4A" w:rsidR="00700942" w:rsidRPr="00730F51" w:rsidRDefault="00700942" w:rsidP="00BD7D9D">
            <w:pPr>
              <w:spacing w:before="40" w:after="40" w:line="240" w:lineRule="auto"/>
              <w:rPr>
                <w:color w:val="000000" w:themeColor="text1"/>
                <w:sz w:val="26"/>
                <w:szCs w:val="26"/>
                <w:lang w:val="vi-VN"/>
              </w:rPr>
            </w:pPr>
          </w:p>
        </w:tc>
      </w:tr>
      <w:tr w:rsidR="00A574F4" w:rsidRPr="00730F51" w14:paraId="229E6807" w14:textId="77777777" w:rsidTr="00363DEC">
        <w:tc>
          <w:tcPr>
            <w:tcW w:w="734" w:type="dxa"/>
            <w:tcBorders>
              <w:top w:val="nil"/>
              <w:left w:val="single" w:sz="4" w:space="0" w:color="auto"/>
              <w:bottom w:val="single" w:sz="4" w:space="0" w:color="auto"/>
              <w:right w:val="single" w:sz="4" w:space="0" w:color="auto"/>
            </w:tcBorders>
            <w:shd w:val="clear" w:color="auto" w:fill="auto"/>
          </w:tcPr>
          <w:p w14:paraId="028AF3FE" w14:textId="77777777" w:rsidR="00A574F4" w:rsidRDefault="00A574F4"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27BF0A27" w14:textId="21C20210" w:rsidR="00A574F4" w:rsidRDefault="00D0767B" w:rsidP="00BD7D9D">
            <w:pPr>
              <w:spacing w:before="40" w:after="40" w:line="240" w:lineRule="auto"/>
              <w:jc w:val="left"/>
              <w:rPr>
                <w:sz w:val="26"/>
                <w:szCs w:val="26"/>
              </w:rPr>
            </w:pPr>
            <w:r>
              <w:rPr>
                <w:sz w:val="26"/>
                <w:szCs w:val="26"/>
              </w:rPr>
              <w:t>- Khoản 5 Điều 3 nguyên tắc khen thưởng</w:t>
            </w:r>
          </w:p>
        </w:tc>
        <w:tc>
          <w:tcPr>
            <w:tcW w:w="5528" w:type="dxa"/>
            <w:tcBorders>
              <w:top w:val="nil"/>
              <w:left w:val="nil"/>
              <w:bottom w:val="single" w:sz="4" w:space="0" w:color="auto"/>
              <w:right w:val="single" w:sz="4" w:space="0" w:color="auto"/>
            </w:tcBorders>
            <w:shd w:val="clear" w:color="auto" w:fill="auto"/>
          </w:tcPr>
          <w:p w14:paraId="66F53A75" w14:textId="6FE77F43" w:rsidR="00A574F4" w:rsidRPr="00BD7D9D" w:rsidRDefault="00BD7D9D" w:rsidP="00BD7D9D">
            <w:pPr>
              <w:pStyle w:val="NormalWeb"/>
              <w:spacing w:before="40" w:beforeAutospacing="0" w:after="40" w:afterAutospacing="0"/>
              <w:jc w:val="both"/>
              <w:rPr>
                <w:i/>
                <w:sz w:val="26"/>
                <w:szCs w:val="26"/>
              </w:rPr>
            </w:pPr>
            <w:r>
              <w:rPr>
                <w:sz w:val="26"/>
                <w:szCs w:val="26"/>
              </w:rPr>
              <w:t xml:space="preserve">         </w:t>
            </w:r>
            <w:r w:rsidR="00D0767B" w:rsidRPr="00BD7D9D">
              <w:rPr>
                <w:sz w:val="26"/>
                <w:szCs w:val="26"/>
              </w:rPr>
              <w:t>Bổ sung cụm từ: “</w:t>
            </w:r>
            <w:r w:rsidR="00D0767B" w:rsidRPr="00BD7D9D">
              <w:rPr>
                <w:i/>
                <w:sz w:val="26"/>
                <w:szCs w:val="26"/>
                <w:lang w:val="vi-VN"/>
              </w:rPr>
              <w:t>Hết thời gian cơ quan có thẩm quyền có kết luận thanh tra, kiểm tra hoặc văn bản đã xác minh làm rõ cá nhân, tập thể không có sai phạm hoặc không có dấu hiệu vi phạm thì cấp có thẩm quyền thực hiện khen thưởng hoặc đề nghị khen thưởng theo quy định.</w:t>
            </w:r>
            <w:r w:rsidR="00D0767B" w:rsidRPr="00BD7D9D">
              <w:rPr>
                <w:i/>
                <w:sz w:val="26"/>
                <w:szCs w:val="26"/>
              </w:rPr>
              <w:t>”</w:t>
            </w:r>
          </w:p>
        </w:tc>
        <w:tc>
          <w:tcPr>
            <w:tcW w:w="4224" w:type="dxa"/>
            <w:tcBorders>
              <w:top w:val="nil"/>
              <w:left w:val="nil"/>
              <w:bottom w:val="single" w:sz="4" w:space="0" w:color="auto"/>
              <w:right w:val="single" w:sz="4" w:space="0" w:color="auto"/>
            </w:tcBorders>
            <w:shd w:val="clear" w:color="auto" w:fill="auto"/>
          </w:tcPr>
          <w:p w14:paraId="68D08580" w14:textId="5434DCBC" w:rsidR="00A574F4" w:rsidRPr="00D0767B" w:rsidRDefault="00D0767B" w:rsidP="00BD7D9D">
            <w:pPr>
              <w:spacing w:before="40" w:after="40" w:line="240" w:lineRule="auto"/>
              <w:rPr>
                <w:color w:val="000000" w:themeColor="text1"/>
                <w:sz w:val="26"/>
                <w:szCs w:val="26"/>
              </w:rPr>
            </w:pPr>
            <w:r>
              <w:rPr>
                <w:color w:val="000000" w:themeColor="text1"/>
                <w:sz w:val="26"/>
                <w:szCs w:val="26"/>
              </w:rPr>
              <w:t>Để phù hợp với quy định mới tại khoản 4 Điều 4 Nghị định số 152/2025/NĐ-CP ngày 14/6/2025 của Chính phủ</w:t>
            </w:r>
          </w:p>
        </w:tc>
      </w:tr>
      <w:tr w:rsidR="00D0767B" w:rsidRPr="00730F51" w14:paraId="5D61752C" w14:textId="77777777" w:rsidTr="00363DEC">
        <w:tc>
          <w:tcPr>
            <w:tcW w:w="734" w:type="dxa"/>
            <w:tcBorders>
              <w:top w:val="nil"/>
              <w:left w:val="single" w:sz="4" w:space="0" w:color="auto"/>
              <w:bottom w:val="single" w:sz="4" w:space="0" w:color="auto"/>
              <w:right w:val="single" w:sz="4" w:space="0" w:color="auto"/>
            </w:tcBorders>
            <w:shd w:val="clear" w:color="auto" w:fill="auto"/>
          </w:tcPr>
          <w:p w14:paraId="61323660" w14:textId="77777777" w:rsidR="00D0767B" w:rsidRDefault="00D0767B"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5E5CEAF9" w14:textId="7D004524" w:rsidR="00D0767B" w:rsidRDefault="00D0767B" w:rsidP="00BD7D9D">
            <w:pPr>
              <w:spacing w:before="40" w:after="40" w:line="240" w:lineRule="auto"/>
              <w:jc w:val="left"/>
              <w:rPr>
                <w:sz w:val="26"/>
                <w:szCs w:val="26"/>
              </w:rPr>
            </w:pPr>
            <w:r>
              <w:rPr>
                <w:sz w:val="26"/>
                <w:szCs w:val="26"/>
              </w:rPr>
              <w:t>- Khoản 1 Điều 6 đối tượng tặng danh hiệu “Tập thể lao động tiên tiến”</w:t>
            </w:r>
          </w:p>
        </w:tc>
        <w:tc>
          <w:tcPr>
            <w:tcW w:w="5528" w:type="dxa"/>
            <w:tcBorders>
              <w:top w:val="nil"/>
              <w:left w:val="nil"/>
              <w:bottom w:val="single" w:sz="4" w:space="0" w:color="auto"/>
              <w:right w:val="single" w:sz="4" w:space="0" w:color="auto"/>
            </w:tcBorders>
            <w:shd w:val="clear" w:color="auto" w:fill="auto"/>
          </w:tcPr>
          <w:p w14:paraId="3936990F" w14:textId="79B8E319" w:rsidR="00D0767B" w:rsidRDefault="00D0767B" w:rsidP="00BD7D9D">
            <w:pPr>
              <w:pStyle w:val="NormalWeb"/>
              <w:spacing w:before="40" w:beforeAutospacing="0" w:after="40" w:afterAutospacing="0"/>
              <w:ind w:firstLine="709"/>
              <w:jc w:val="both"/>
              <w:rPr>
                <w:sz w:val="26"/>
                <w:szCs w:val="26"/>
                <w:lang w:val="sq-AL"/>
              </w:rPr>
            </w:pPr>
            <w:r>
              <w:rPr>
                <w:sz w:val="26"/>
                <w:szCs w:val="26"/>
                <w:lang w:val="sq-AL"/>
              </w:rPr>
              <w:t>Điều chỉnh đối tượng tặng danh hiệu “Tập thể lao động tiên tiến” gồm:</w:t>
            </w:r>
          </w:p>
          <w:p w14:paraId="42A8D53B" w14:textId="43694987" w:rsidR="00D0767B" w:rsidRPr="00D0767B" w:rsidRDefault="00D0767B" w:rsidP="00BD7D9D">
            <w:pPr>
              <w:pStyle w:val="NormalWeb"/>
              <w:spacing w:before="40" w:beforeAutospacing="0" w:after="40" w:afterAutospacing="0"/>
              <w:ind w:firstLine="709"/>
              <w:jc w:val="both"/>
              <w:rPr>
                <w:iCs/>
                <w:sz w:val="26"/>
                <w:szCs w:val="26"/>
                <w:lang w:val="vi-VN"/>
              </w:rPr>
            </w:pPr>
            <w:r w:rsidRPr="00D0767B">
              <w:rPr>
                <w:sz w:val="26"/>
                <w:szCs w:val="26"/>
                <w:lang w:val="sq-AL"/>
              </w:rPr>
              <w:t>a</w:t>
            </w:r>
            <w:r w:rsidRPr="00D0767B">
              <w:rPr>
                <w:iCs/>
                <w:sz w:val="26"/>
                <w:szCs w:val="26"/>
                <w:lang w:val="vi-VN"/>
              </w:rPr>
              <w:t xml:space="preserve">) Đối với các sở, ban, ngành và tương đương, cơ quan đảng, Mặt trận Tổ quốc gồm: Phòng và tương đương, chi cục và tương đương, đơn vị sự nghiệp công lập; phòng và tương đương thuộc chi cục và tương đương, phòng và tương đương thuộc đơn vị sự nghiệp công lập; </w:t>
            </w:r>
            <w:r w:rsidRPr="00D0767B">
              <w:rPr>
                <w:i/>
                <w:iCs/>
                <w:sz w:val="26"/>
                <w:szCs w:val="26"/>
                <w:lang w:val="vi-VN"/>
              </w:rPr>
              <w:t>Trạm y tế xã, phường;</w:t>
            </w:r>
          </w:p>
          <w:p w14:paraId="6208FDD1" w14:textId="77777777" w:rsidR="00D0767B" w:rsidRPr="00D0767B" w:rsidRDefault="00D0767B" w:rsidP="00BD7D9D">
            <w:pPr>
              <w:spacing w:before="40" w:after="40" w:line="240" w:lineRule="auto"/>
              <w:ind w:firstLine="720"/>
              <w:rPr>
                <w:i/>
                <w:sz w:val="26"/>
                <w:szCs w:val="26"/>
                <w:lang w:val="vi-VN"/>
              </w:rPr>
            </w:pPr>
            <w:r w:rsidRPr="00D0767B">
              <w:rPr>
                <w:i/>
                <w:iCs/>
                <w:sz w:val="26"/>
                <w:szCs w:val="26"/>
              </w:rPr>
              <w:t>b) Phòng và tương đương, các đơn vị thuộc, trực thuộc các xã, phường;</w:t>
            </w:r>
          </w:p>
          <w:p w14:paraId="2DAF3417" w14:textId="3DC85A3A" w:rsidR="00D0767B" w:rsidRPr="003C5140" w:rsidRDefault="00D0767B" w:rsidP="00BD7D9D">
            <w:pPr>
              <w:pStyle w:val="NormalWeb"/>
              <w:spacing w:before="40" w:beforeAutospacing="0" w:after="40" w:afterAutospacing="0"/>
              <w:ind w:firstLine="720"/>
              <w:jc w:val="both"/>
              <w:rPr>
                <w:sz w:val="26"/>
                <w:szCs w:val="26"/>
                <w:lang w:val="vi-VN"/>
              </w:rPr>
            </w:pPr>
            <w:r w:rsidRPr="00D0767B">
              <w:rPr>
                <w:spacing w:val="-1"/>
                <w:sz w:val="26"/>
                <w:szCs w:val="26"/>
                <w:lang w:val="vi-VN"/>
              </w:rPr>
              <w:t>c) Phòng, phân xưởng và tương đương thuộc các doanh nghiệp, tổ chức kinh tế khác</w:t>
            </w:r>
            <w:r w:rsidRPr="00D0767B">
              <w:rPr>
                <w:sz w:val="26"/>
                <w:szCs w:val="26"/>
                <w:lang w:val="vi-VN"/>
              </w:rPr>
              <w:t xml:space="preserve">. </w:t>
            </w:r>
          </w:p>
        </w:tc>
        <w:tc>
          <w:tcPr>
            <w:tcW w:w="4224" w:type="dxa"/>
            <w:tcBorders>
              <w:top w:val="nil"/>
              <w:left w:val="nil"/>
              <w:bottom w:val="single" w:sz="4" w:space="0" w:color="auto"/>
              <w:right w:val="single" w:sz="4" w:space="0" w:color="auto"/>
            </w:tcBorders>
            <w:shd w:val="clear" w:color="auto" w:fill="auto"/>
          </w:tcPr>
          <w:p w14:paraId="356E23D5" w14:textId="2BF89E88" w:rsidR="00D0767B" w:rsidRDefault="00D0767B" w:rsidP="00BD7D9D">
            <w:pPr>
              <w:spacing w:before="40" w:after="40" w:line="240" w:lineRule="auto"/>
              <w:rPr>
                <w:color w:val="000000" w:themeColor="text1"/>
                <w:sz w:val="26"/>
                <w:szCs w:val="26"/>
              </w:rPr>
            </w:pPr>
            <w:r>
              <w:rPr>
                <w:color w:val="000000" w:themeColor="text1"/>
                <w:sz w:val="26"/>
                <w:szCs w:val="26"/>
              </w:rPr>
              <w:t>Để phù hợp với tổ chức bộ máy, mô hình chính quyền địa phương 02 cấp</w:t>
            </w:r>
          </w:p>
        </w:tc>
      </w:tr>
      <w:tr w:rsidR="00D0767B" w:rsidRPr="00730F51" w14:paraId="536FAF64" w14:textId="77777777" w:rsidTr="00363DEC">
        <w:tc>
          <w:tcPr>
            <w:tcW w:w="734" w:type="dxa"/>
            <w:tcBorders>
              <w:top w:val="nil"/>
              <w:left w:val="single" w:sz="4" w:space="0" w:color="auto"/>
              <w:bottom w:val="single" w:sz="4" w:space="0" w:color="auto"/>
              <w:right w:val="single" w:sz="4" w:space="0" w:color="auto"/>
            </w:tcBorders>
            <w:shd w:val="clear" w:color="auto" w:fill="auto"/>
          </w:tcPr>
          <w:p w14:paraId="5D03B7AE" w14:textId="77777777" w:rsidR="00D0767B" w:rsidRDefault="00D0767B"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72AA6F51" w14:textId="6AF89A68" w:rsidR="00D0767B" w:rsidRDefault="00D0767B" w:rsidP="00BD7D9D">
            <w:pPr>
              <w:spacing w:before="40" w:after="40" w:line="240" w:lineRule="auto"/>
              <w:jc w:val="left"/>
              <w:rPr>
                <w:sz w:val="26"/>
                <w:szCs w:val="26"/>
              </w:rPr>
            </w:pPr>
            <w:r>
              <w:rPr>
                <w:sz w:val="26"/>
                <w:szCs w:val="26"/>
              </w:rPr>
              <w:t>- Khoản 1 Điều 7 đối tượng tặng danh hiệu “Tập thể lao động xuất sắc”</w:t>
            </w:r>
          </w:p>
        </w:tc>
        <w:tc>
          <w:tcPr>
            <w:tcW w:w="5528" w:type="dxa"/>
            <w:tcBorders>
              <w:top w:val="nil"/>
              <w:left w:val="nil"/>
              <w:bottom w:val="single" w:sz="4" w:space="0" w:color="auto"/>
              <w:right w:val="single" w:sz="4" w:space="0" w:color="auto"/>
            </w:tcBorders>
            <w:shd w:val="clear" w:color="auto" w:fill="auto"/>
          </w:tcPr>
          <w:p w14:paraId="204433DB" w14:textId="2843084E" w:rsidR="00D0767B" w:rsidRPr="00D0767B" w:rsidRDefault="00D0767B" w:rsidP="00BD7D9D">
            <w:pPr>
              <w:pStyle w:val="NormalWeb"/>
              <w:spacing w:before="40" w:beforeAutospacing="0" w:after="40" w:afterAutospacing="0"/>
              <w:ind w:firstLine="709"/>
              <w:jc w:val="both"/>
              <w:rPr>
                <w:sz w:val="26"/>
                <w:szCs w:val="26"/>
                <w:lang w:val="sq-AL"/>
              </w:rPr>
            </w:pPr>
            <w:r w:rsidRPr="00D0767B">
              <w:rPr>
                <w:sz w:val="26"/>
                <w:szCs w:val="26"/>
                <w:lang w:val="sq-AL"/>
              </w:rPr>
              <w:t>Điều chỉnh đối tượng tặng danh hiệu “Tập thể lao động xuất sắc” gồm:</w:t>
            </w:r>
          </w:p>
          <w:p w14:paraId="46FCE49B" w14:textId="7A978202" w:rsidR="00D0767B" w:rsidRPr="00D0767B" w:rsidRDefault="00D0767B" w:rsidP="00BD7D9D">
            <w:pPr>
              <w:spacing w:before="40" w:after="40" w:line="240" w:lineRule="auto"/>
              <w:ind w:firstLine="720"/>
              <w:rPr>
                <w:sz w:val="26"/>
                <w:szCs w:val="26"/>
                <w:lang w:val="vi-VN"/>
              </w:rPr>
            </w:pPr>
            <w:r w:rsidRPr="00D0767B">
              <w:rPr>
                <w:sz w:val="26"/>
                <w:szCs w:val="26"/>
              </w:rPr>
              <w:t>“a) Các cơ quan chuyên trách tham mưu, giúp việc Tỉnh ủy; các Ban của Hội đồng nhân dân tỉnh; các sở, ban, ngành cấp tỉnh và tương đương;</w:t>
            </w:r>
          </w:p>
          <w:p w14:paraId="6EDAF389" w14:textId="77777777" w:rsidR="00D0767B" w:rsidRPr="00D0767B" w:rsidRDefault="00D0767B" w:rsidP="00BD7D9D">
            <w:pPr>
              <w:pStyle w:val="NormalWeb"/>
              <w:spacing w:before="40" w:beforeAutospacing="0" w:after="40" w:afterAutospacing="0"/>
              <w:ind w:firstLine="709"/>
              <w:jc w:val="both"/>
              <w:rPr>
                <w:iCs/>
                <w:sz w:val="26"/>
                <w:szCs w:val="26"/>
                <w:lang w:val="vi-VN"/>
              </w:rPr>
            </w:pPr>
            <w:r w:rsidRPr="00D0767B">
              <w:rPr>
                <w:sz w:val="26"/>
                <w:szCs w:val="26"/>
                <w:lang w:val="sq-AL"/>
              </w:rPr>
              <w:t>b</w:t>
            </w:r>
            <w:r w:rsidRPr="00D0767B">
              <w:rPr>
                <w:iCs/>
                <w:sz w:val="26"/>
                <w:szCs w:val="26"/>
                <w:lang w:val="vi-VN"/>
              </w:rPr>
              <w:t xml:space="preserve">) Đối với các sở, ban, ngành và tương đương, cơ quan đảng, Mặt trận Tổ quốc gồm: Phòng và tương đương, chi cục và tương đương, đơn vị sự nghiệp công lập; phòng và tương đương thuộc chi cục và tương đương, phòng và tương đương thuộc đơn vị sự nghiệp công lập; </w:t>
            </w:r>
            <w:r w:rsidRPr="00D0767B">
              <w:rPr>
                <w:i/>
                <w:iCs/>
                <w:sz w:val="26"/>
                <w:szCs w:val="26"/>
                <w:lang w:val="vi-VN"/>
              </w:rPr>
              <w:t>Trạm y tế xã, phường</w:t>
            </w:r>
            <w:r w:rsidRPr="00D0767B">
              <w:rPr>
                <w:iCs/>
                <w:sz w:val="26"/>
                <w:szCs w:val="26"/>
                <w:lang w:val="vi-VN"/>
              </w:rPr>
              <w:t>;</w:t>
            </w:r>
          </w:p>
          <w:p w14:paraId="0F7D5FDA" w14:textId="450F78B3" w:rsidR="00D0767B" w:rsidRPr="003C5140" w:rsidRDefault="00D0767B" w:rsidP="00BD7D9D">
            <w:pPr>
              <w:spacing w:before="40" w:after="40" w:line="240" w:lineRule="auto"/>
              <w:ind w:firstLine="720"/>
              <w:rPr>
                <w:i/>
                <w:sz w:val="26"/>
                <w:szCs w:val="26"/>
                <w:lang w:val="vi-VN"/>
              </w:rPr>
            </w:pPr>
            <w:r w:rsidRPr="00D0767B">
              <w:rPr>
                <w:i/>
                <w:iCs/>
                <w:sz w:val="26"/>
                <w:szCs w:val="26"/>
              </w:rPr>
              <w:lastRenderedPageBreak/>
              <w:t xml:space="preserve">c) </w:t>
            </w:r>
            <w:r w:rsidRPr="00D0767B">
              <w:rPr>
                <w:i/>
                <w:sz w:val="26"/>
                <w:szCs w:val="26"/>
              </w:rPr>
              <w:t xml:space="preserve">Ủy ban nhân dân các xã, phường; </w:t>
            </w:r>
            <w:r w:rsidRPr="00D0767B">
              <w:rPr>
                <w:i/>
                <w:iCs/>
                <w:sz w:val="26"/>
                <w:szCs w:val="26"/>
              </w:rPr>
              <w:t>Phòng và tương đương, các đơn vị thuộc, trực thuộc các xã, phường;”</w:t>
            </w:r>
          </w:p>
        </w:tc>
        <w:tc>
          <w:tcPr>
            <w:tcW w:w="4224" w:type="dxa"/>
            <w:tcBorders>
              <w:top w:val="nil"/>
              <w:left w:val="nil"/>
              <w:bottom w:val="single" w:sz="4" w:space="0" w:color="auto"/>
              <w:right w:val="single" w:sz="4" w:space="0" w:color="auto"/>
            </w:tcBorders>
            <w:shd w:val="clear" w:color="auto" w:fill="auto"/>
          </w:tcPr>
          <w:p w14:paraId="57D2F78D" w14:textId="5FEA36E0" w:rsidR="00D0767B" w:rsidRDefault="00D0767B" w:rsidP="00BD7D9D">
            <w:pPr>
              <w:spacing w:before="40" w:after="40" w:line="240" w:lineRule="auto"/>
              <w:rPr>
                <w:color w:val="000000" w:themeColor="text1"/>
                <w:sz w:val="26"/>
                <w:szCs w:val="26"/>
              </w:rPr>
            </w:pPr>
            <w:r>
              <w:rPr>
                <w:color w:val="000000" w:themeColor="text1"/>
                <w:sz w:val="26"/>
                <w:szCs w:val="26"/>
              </w:rPr>
              <w:lastRenderedPageBreak/>
              <w:t>Để phù hợp với tổ chức bộ máy, mô hình chính quyền địa phương 02 cấp</w:t>
            </w:r>
          </w:p>
        </w:tc>
      </w:tr>
      <w:tr w:rsidR="00D0767B" w:rsidRPr="00730F51" w14:paraId="41DEE063" w14:textId="77777777" w:rsidTr="00363DEC">
        <w:tc>
          <w:tcPr>
            <w:tcW w:w="734" w:type="dxa"/>
            <w:tcBorders>
              <w:top w:val="nil"/>
              <w:left w:val="single" w:sz="4" w:space="0" w:color="auto"/>
              <w:bottom w:val="single" w:sz="4" w:space="0" w:color="auto"/>
              <w:right w:val="single" w:sz="4" w:space="0" w:color="auto"/>
            </w:tcBorders>
            <w:shd w:val="clear" w:color="auto" w:fill="auto"/>
          </w:tcPr>
          <w:p w14:paraId="44F8A875" w14:textId="77777777" w:rsidR="00D0767B" w:rsidRDefault="00D0767B"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12637C7B" w14:textId="2B825C99" w:rsidR="00D0767B" w:rsidRDefault="00631212" w:rsidP="00363DEC">
            <w:pPr>
              <w:spacing w:before="40" w:after="40" w:line="240" w:lineRule="auto"/>
              <w:rPr>
                <w:sz w:val="26"/>
                <w:szCs w:val="26"/>
              </w:rPr>
            </w:pPr>
            <w:r>
              <w:rPr>
                <w:sz w:val="26"/>
                <w:szCs w:val="26"/>
              </w:rPr>
              <w:t>- Khoản 9, Điều 9 tiêu chuẩn tặng Bằng khen của Chủ tịch UBND tỉnh</w:t>
            </w:r>
          </w:p>
        </w:tc>
        <w:tc>
          <w:tcPr>
            <w:tcW w:w="5528" w:type="dxa"/>
            <w:tcBorders>
              <w:top w:val="nil"/>
              <w:left w:val="nil"/>
              <w:bottom w:val="single" w:sz="4" w:space="0" w:color="auto"/>
              <w:right w:val="single" w:sz="4" w:space="0" w:color="auto"/>
            </w:tcBorders>
            <w:shd w:val="clear" w:color="auto" w:fill="auto"/>
          </w:tcPr>
          <w:p w14:paraId="2147CABD" w14:textId="782E7B2E" w:rsidR="00D0767B" w:rsidRPr="00631212" w:rsidRDefault="00CE5C3B" w:rsidP="00BD7D9D">
            <w:pPr>
              <w:pStyle w:val="NormalWeb"/>
              <w:spacing w:before="40" w:beforeAutospacing="0" w:after="40" w:afterAutospacing="0"/>
              <w:jc w:val="both"/>
              <w:rPr>
                <w:sz w:val="26"/>
                <w:szCs w:val="26"/>
              </w:rPr>
            </w:pPr>
            <w:r>
              <w:rPr>
                <w:sz w:val="26"/>
                <w:szCs w:val="26"/>
              </w:rPr>
              <w:t xml:space="preserve">           </w:t>
            </w:r>
            <w:r w:rsidR="00631212" w:rsidRPr="00631212">
              <w:rPr>
                <w:sz w:val="26"/>
                <w:szCs w:val="26"/>
              </w:rPr>
              <w:t>Điều chỉnh tiêu chuẩn tặng Bằng khen của Chủ tịch UBND tỉnh:</w:t>
            </w:r>
          </w:p>
          <w:p w14:paraId="0DAB2459" w14:textId="356818D4" w:rsidR="00631212" w:rsidRPr="00631212" w:rsidRDefault="00631212" w:rsidP="00BD7D9D">
            <w:pPr>
              <w:shd w:val="solid" w:color="FFFFFF" w:fill="auto"/>
              <w:spacing w:before="40" w:after="40" w:line="240" w:lineRule="auto"/>
              <w:ind w:firstLine="720"/>
              <w:rPr>
                <w:spacing w:val="2"/>
                <w:lang w:val="de-DE"/>
              </w:rPr>
            </w:pPr>
            <w:r w:rsidRPr="00631212">
              <w:rPr>
                <w:sz w:val="26"/>
                <w:szCs w:val="26"/>
              </w:rPr>
              <w:t>“</w:t>
            </w:r>
            <w:r w:rsidRPr="00631212">
              <w:rPr>
                <w:spacing w:val="2"/>
                <w:sz w:val="26"/>
                <w:szCs w:val="26"/>
                <w:lang w:val="de-DE"/>
              </w:rPr>
              <w:t xml:space="preserve">Bằng khen của Chủ tịch </w:t>
            </w:r>
            <w:r w:rsidRPr="00631212">
              <w:rPr>
                <w:bCs/>
                <w:sz w:val="26"/>
                <w:szCs w:val="26"/>
                <w:lang w:eastAsia="vi-VN"/>
              </w:rPr>
              <w:t>Ủy ban nhân dân</w:t>
            </w:r>
            <w:r w:rsidRPr="00631212">
              <w:rPr>
                <w:rFonts w:eastAsia="Times New Roman"/>
                <w:bCs/>
                <w:spacing w:val="2"/>
                <w:sz w:val="26"/>
                <w:szCs w:val="26"/>
                <w:lang w:val="de-DE" w:eastAsia="vi-VN"/>
              </w:rPr>
              <w:t xml:space="preserve"> </w:t>
            </w:r>
            <w:r w:rsidRPr="00631212">
              <w:rPr>
                <w:spacing w:val="2"/>
                <w:sz w:val="26"/>
                <w:szCs w:val="26"/>
                <w:lang w:val="de-DE"/>
              </w:rPr>
              <w:t>tỉnh tặng cho tập thể</w:t>
            </w:r>
            <w:r w:rsidRPr="00631212">
              <w:rPr>
                <w:spacing w:val="2"/>
                <w:sz w:val="26"/>
                <w:szCs w:val="26"/>
              </w:rPr>
              <w:t xml:space="preserve">, </w:t>
            </w:r>
            <w:r w:rsidRPr="00631212">
              <w:rPr>
                <w:spacing w:val="2"/>
                <w:sz w:val="26"/>
                <w:szCs w:val="26"/>
                <w:lang w:val="de-DE"/>
              </w:rPr>
              <w:t>cá nhân có thành tích xuất sắc trong</w:t>
            </w:r>
            <w:r w:rsidRPr="00631212">
              <w:rPr>
                <w:spacing w:val="2"/>
                <w:sz w:val="26"/>
                <w:szCs w:val="26"/>
              </w:rPr>
              <w:t xml:space="preserve"> tổ chức triển khai thực hiện các chỉ thị, nghị quyết, kết luận của Đảng</w:t>
            </w:r>
            <w:r w:rsidRPr="00631212">
              <w:rPr>
                <w:spacing w:val="2"/>
                <w:sz w:val="26"/>
                <w:szCs w:val="26"/>
                <w:lang w:val="de-DE"/>
              </w:rPr>
              <w:t xml:space="preserve">, </w:t>
            </w:r>
            <w:r w:rsidRPr="00631212">
              <w:rPr>
                <w:i/>
                <w:spacing w:val="2"/>
                <w:sz w:val="26"/>
                <w:szCs w:val="26"/>
                <w:lang w:val="de-DE"/>
              </w:rPr>
              <w:t>chương trình, kế hoạch, đề án của tỉnh</w:t>
            </w:r>
            <w:r w:rsidRPr="00631212">
              <w:rPr>
                <w:spacing w:val="2"/>
                <w:sz w:val="26"/>
                <w:szCs w:val="26"/>
              </w:rPr>
              <w:t xml:space="preserve">; thực hiện </w:t>
            </w:r>
            <w:r w:rsidRPr="00631212">
              <w:rPr>
                <w:spacing w:val="2"/>
                <w:sz w:val="26"/>
                <w:szCs w:val="26"/>
                <w:lang w:val="de-DE"/>
              </w:rPr>
              <w:t>l</w:t>
            </w:r>
            <w:r w:rsidRPr="00631212">
              <w:rPr>
                <w:spacing w:val="2"/>
                <w:sz w:val="26"/>
                <w:szCs w:val="26"/>
              </w:rPr>
              <w:t>uật, pháp lệnh, nghị định hoặc phục vụ hội nghị, hội thảo, diễn đàn quốc tế, khu vực để thực hiện nhiệm vụ chính trị của Đảng, Nhà nước."</w:t>
            </w:r>
            <w:r>
              <w:rPr>
                <w:spacing w:val="2"/>
                <w:lang w:val="de-DE"/>
              </w:rPr>
              <w:t xml:space="preserve"> </w:t>
            </w:r>
          </w:p>
        </w:tc>
        <w:tc>
          <w:tcPr>
            <w:tcW w:w="4224" w:type="dxa"/>
            <w:tcBorders>
              <w:top w:val="nil"/>
              <w:left w:val="nil"/>
              <w:bottom w:val="single" w:sz="4" w:space="0" w:color="auto"/>
              <w:right w:val="single" w:sz="4" w:space="0" w:color="auto"/>
            </w:tcBorders>
            <w:shd w:val="clear" w:color="auto" w:fill="auto"/>
          </w:tcPr>
          <w:p w14:paraId="799E1D81" w14:textId="53A4B878" w:rsidR="00D0767B" w:rsidRDefault="00631212" w:rsidP="00BD7D9D">
            <w:pPr>
              <w:spacing w:before="40" w:after="40" w:line="240" w:lineRule="auto"/>
              <w:rPr>
                <w:color w:val="000000" w:themeColor="text1"/>
                <w:sz w:val="26"/>
                <w:szCs w:val="26"/>
              </w:rPr>
            </w:pPr>
            <w:r>
              <w:rPr>
                <w:color w:val="000000" w:themeColor="text1"/>
                <w:sz w:val="26"/>
                <w:szCs w:val="26"/>
              </w:rPr>
              <w:t>Để ghi nhận thành tích của các tập thể, cá nhân trong thực hiện các chương trình, kế hoạch, đề án của tỉnh</w:t>
            </w:r>
          </w:p>
        </w:tc>
      </w:tr>
      <w:tr w:rsidR="004F6BFE" w:rsidRPr="00730F51" w14:paraId="172B74A7" w14:textId="77777777" w:rsidTr="00363DEC">
        <w:tc>
          <w:tcPr>
            <w:tcW w:w="734" w:type="dxa"/>
            <w:tcBorders>
              <w:top w:val="nil"/>
              <w:left w:val="single" w:sz="4" w:space="0" w:color="auto"/>
              <w:bottom w:val="single" w:sz="4" w:space="0" w:color="auto"/>
              <w:right w:val="single" w:sz="4" w:space="0" w:color="auto"/>
            </w:tcBorders>
            <w:shd w:val="clear" w:color="auto" w:fill="auto"/>
          </w:tcPr>
          <w:p w14:paraId="69CD4D72" w14:textId="77777777" w:rsidR="004F6BFE" w:rsidRDefault="004F6BFE"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0420EB1B" w14:textId="17532692" w:rsidR="004F6BFE" w:rsidRDefault="004F6BFE" w:rsidP="00363DEC">
            <w:pPr>
              <w:spacing w:before="40" w:after="40" w:line="240" w:lineRule="auto"/>
              <w:rPr>
                <w:sz w:val="26"/>
                <w:szCs w:val="26"/>
              </w:rPr>
            </w:pPr>
            <w:r>
              <w:rPr>
                <w:sz w:val="26"/>
                <w:szCs w:val="26"/>
              </w:rPr>
              <w:t>- Điều 10 Giấy khen</w:t>
            </w:r>
          </w:p>
        </w:tc>
        <w:tc>
          <w:tcPr>
            <w:tcW w:w="5528" w:type="dxa"/>
            <w:tcBorders>
              <w:top w:val="nil"/>
              <w:left w:val="nil"/>
              <w:bottom w:val="single" w:sz="4" w:space="0" w:color="auto"/>
              <w:right w:val="single" w:sz="4" w:space="0" w:color="auto"/>
            </w:tcBorders>
            <w:shd w:val="clear" w:color="auto" w:fill="auto"/>
          </w:tcPr>
          <w:p w14:paraId="7DE8125E" w14:textId="11E9C4CC" w:rsidR="004F6BFE" w:rsidRPr="004F6BFE" w:rsidRDefault="004F6BFE" w:rsidP="00BD7D9D">
            <w:pPr>
              <w:pStyle w:val="NormalWeb"/>
              <w:spacing w:before="40" w:beforeAutospacing="0" w:after="40" w:afterAutospacing="0"/>
              <w:jc w:val="both"/>
              <w:rPr>
                <w:sz w:val="26"/>
                <w:szCs w:val="26"/>
              </w:rPr>
            </w:pPr>
            <w:r w:rsidRPr="004F6BFE">
              <w:rPr>
                <w:sz w:val="26"/>
                <w:szCs w:val="26"/>
              </w:rPr>
              <w:t xml:space="preserve">        Sửa đổi tên điều: “10. </w:t>
            </w:r>
            <w:r w:rsidRPr="004F6BFE">
              <w:rPr>
                <w:bCs/>
                <w:sz w:val="26"/>
                <w:szCs w:val="26"/>
                <w:lang w:val="sq-AL"/>
              </w:rPr>
              <w:t xml:space="preserve">Giấy khen </w:t>
            </w:r>
            <w:r w:rsidRPr="004F6BFE">
              <w:rPr>
                <w:bCs/>
                <w:i/>
                <w:color w:val="7030A0"/>
                <w:sz w:val="26"/>
                <w:szCs w:val="26"/>
                <w:lang w:val="sq-AL"/>
              </w:rPr>
              <w:t>của Thủ trưởng cơ quan, đơn vị có tư cách pháp nhân thuộc và trực thuộc tỉnh; Chủ tịch Ủy ban nhân dân xã, phường; Giấy khen của Chủ tịch Hội đồng quản trị, Chủ tịch Hội đồng thành viên, Tổng giám đốc, Giám đốc doanh nghiệp, hợp tác xã</w:t>
            </w:r>
            <w:r w:rsidRPr="004F6BFE">
              <w:rPr>
                <w:bCs/>
                <w:i/>
                <w:color w:val="7030A0"/>
                <w:sz w:val="26"/>
                <w:szCs w:val="26"/>
                <w:lang w:val="sq-AL"/>
              </w:rPr>
              <w:t>”</w:t>
            </w:r>
          </w:p>
        </w:tc>
        <w:tc>
          <w:tcPr>
            <w:tcW w:w="4224" w:type="dxa"/>
            <w:tcBorders>
              <w:top w:val="nil"/>
              <w:left w:val="nil"/>
              <w:bottom w:val="single" w:sz="4" w:space="0" w:color="auto"/>
              <w:right w:val="single" w:sz="4" w:space="0" w:color="auto"/>
            </w:tcBorders>
            <w:shd w:val="clear" w:color="auto" w:fill="auto"/>
          </w:tcPr>
          <w:p w14:paraId="4B159CC1" w14:textId="42EA4B51" w:rsidR="004F6BFE" w:rsidRDefault="004F6BFE" w:rsidP="004F6BFE">
            <w:pPr>
              <w:spacing w:before="40" w:after="40" w:line="240" w:lineRule="auto"/>
              <w:rPr>
                <w:color w:val="000000" w:themeColor="text1"/>
                <w:sz w:val="26"/>
                <w:szCs w:val="26"/>
              </w:rPr>
            </w:pPr>
            <w:r>
              <w:rPr>
                <w:color w:val="000000" w:themeColor="text1"/>
                <w:sz w:val="26"/>
                <w:szCs w:val="26"/>
              </w:rPr>
              <w:t xml:space="preserve">Để rõ thẩm quyền quyết định tặng Giấy khen </w:t>
            </w:r>
            <w:bookmarkStart w:id="0" w:name="_GoBack"/>
            <w:bookmarkEnd w:id="0"/>
          </w:p>
        </w:tc>
      </w:tr>
      <w:tr w:rsidR="00D0767B" w:rsidRPr="00730F51" w14:paraId="380AFFE9" w14:textId="77777777" w:rsidTr="00363DEC">
        <w:tc>
          <w:tcPr>
            <w:tcW w:w="734" w:type="dxa"/>
            <w:tcBorders>
              <w:top w:val="nil"/>
              <w:left w:val="single" w:sz="4" w:space="0" w:color="auto"/>
              <w:bottom w:val="single" w:sz="4" w:space="0" w:color="auto"/>
              <w:right w:val="single" w:sz="4" w:space="0" w:color="auto"/>
            </w:tcBorders>
            <w:shd w:val="clear" w:color="auto" w:fill="auto"/>
          </w:tcPr>
          <w:p w14:paraId="0DC577E3" w14:textId="77777777" w:rsidR="00D0767B" w:rsidRDefault="00D0767B"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6B94FDE1" w14:textId="16FB48BA" w:rsidR="00D0767B" w:rsidRDefault="00BD7D9D" w:rsidP="00363DEC">
            <w:pPr>
              <w:spacing w:before="40" w:after="40" w:line="240" w:lineRule="auto"/>
              <w:rPr>
                <w:sz w:val="26"/>
                <w:szCs w:val="26"/>
              </w:rPr>
            </w:pPr>
            <w:r>
              <w:rPr>
                <w:sz w:val="26"/>
                <w:szCs w:val="26"/>
              </w:rPr>
              <w:t>- Điều 11, Điều 12 hồ sơ, thủ tục tặng các danh hiệu thi đua, hình thức khen thưởng</w:t>
            </w:r>
          </w:p>
        </w:tc>
        <w:tc>
          <w:tcPr>
            <w:tcW w:w="5528" w:type="dxa"/>
            <w:tcBorders>
              <w:top w:val="nil"/>
              <w:left w:val="nil"/>
              <w:bottom w:val="single" w:sz="4" w:space="0" w:color="auto"/>
              <w:right w:val="single" w:sz="4" w:space="0" w:color="auto"/>
            </w:tcBorders>
            <w:shd w:val="clear" w:color="auto" w:fill="auto"/>
          </w:tcPr>
          <w:p w14:paraId="4DDC8657" w14:textId="67D2EFD8" w:rsidR="00D0767B" w:rsidRDefault="00CE5C3B" w:rsidP="00BD7D9D">
            <w:pPr>
              <w:pStyle w:val="NormalWeb"/>
              <w:spacing w:before="40" w:beforeAutospacing="0" w:after="40" w:afterAutospacing="0"/>
              <w:jc w:val="both"/>
              <w:rPr>
                <w:sz w:val="26"/>
                <w:szCs w:val="26"/>
              </w:rPr>
            </w:pPr>
            <w:r>
              <w:rPr>
                <w:sz w:val="26"/>
                <w:szCs w:val="26"/>
              </w:rPr>
              <w:t xml:space="preserve">        </w:t>
            </w:r>
            <w:r w:rsidR="00BD7D9D">
              <w:rPr>
                <w:sz w:val="26"/>
                <w:szCs w:val="26"/>
              </w:rPr>
              <w:t xml:space="preserve">- Sửa đổi, bổ sung thành các điều 11, 12, 13, 14, 15, 16, 17 quy định về </w:t>
            </w:r>
            <w:r w:rsidR="00BD7D9D">
              <w:rPr>
                <w:bCs/>
                <w:spacing w:val="-4"/>
                <w:szCs w:val="28"/>
                <w:lang w:val="sq-AL"/>
              </w:rPr>
              <w:t>công nhận mức độ hoàn thành nhiệm vụ của cá nhân, tập thể và thủ tục, hồ sơ đề nghị tặng các danh hiệu thi đua, hình thức khen thưởng</w:t>
            </w:r>
          </w:p>
        </w:tc>
        <w:tc>
          <w:tcPr>
            <w:tcW w:w="4224" w:type="dxa"/>
            <w:tcBorders>
              <w:top w:val="nil"/>
              <w:left w:val="nil"/>
              <w:bottom w:val="single" w:sz="4" w:space="0" w:color="auto"/>
              <w:right w:val="single" w:sz="4" w:space="0" w:color="auto"/>
            </w:tcBorders>
            <w:shd w:val="clear" w:color="auto" w:fill="auto"/>
          </w:tcPr>
          <w:p w14:paraId="201A9D23" w14:textId="1A88742A" w:rsidR="00D0767B" w:rsidRDefault="00BD7D9D" w:rsidP="00BD7D9D">
            <w:pPr>
              <w:spacing w:before="40" w:after="40" w:line="240" w:lineRule="auto"/>
              <w:rPr>
                <w:color w:val="000000" w:themeColor="text1"/>
                <w:sz w:val="26"/>
                <w:szCs w:val="26"/>
              </w:rPr>
            </w:pPr>
            <w:r>
              <w:rPr>
                <w:color w:val="000000" w:themeColor="text1"/>
                <w:sz w:val="26"/>
                <w:szCs w:val="26"/>
              </w:rPr>
              <w:t>Thực hiện nhiệm vụ, quyền hạn được phân cấp tại khoản 2 Điều 6 Nghị định số 152/2025/NĐ-CP ngày 14/6/2025 của Chính phủ Quy định về phân cấp, phân quyền trong lĩnh vực thi đua, khen thưởng; Quy định chi tiết thi hành Luật Thi đua, khen thưởng</w:t>
            </w:r>
          </w:p>
        </w:tc>
      </w:tr>
      <w:tr w:rsidR="00D0767B" w:rsidRPr="00730F51" w14:paraId="23567855" w14:textId="77777777" w:rsidTr="00363DEC">
        <w:tc>
          <w:tcPr>
            <w:tcW w:w="734" w:type="dxa"/>
            <w:tcBorders>
              <w:top w:val="nil"/>
              <w:left w:val="single" w:sz="4" w:space="0" w:color="auto"/>
              <w:bottom w:val="single" w:sz="4" w:space="0" w:color="auto"/>
              <w:right w:val="single" w:sz="4" w:space="0" w:color="auto"/>
            </w:tcBorders>
            <w:shd w:val="clear" w:color="auto" w:fill="auto"/>
          </w:tcPr>
          <w:p w14:paraId="0239A2C7" w14:textId="77777777" w:rsidR="00D0767B" w:rsidRDefault="00D0767B" w:rsidP="00BD7D9D">
            <w:pPr>
              <w:spacing w:before="40" w:after="40" w:line="240" w:lineRule="auto"/>
              <w:jc w:val="center"/>
              <w:rPr>
                <w:sz w:val="26"/>
                <w:szCs w:val="26"/>
              </w:rPr>
            </w:pPr>
          </w:p>
        </w:tc>
        <w:tc>
          <w:tcPr>
            <w:tcW w:w="3656" w:type="dxa"/>
            <w:tcBorders>
              <w:top w:val="nil"/>
              <w:left w:val="nil"/>
              <w:bottom w:val="single" w:sz="4" w:space="0" w:color="auto"/>
              <w:right w:val="single" w:sz="4" w:space="0" w:color="auto"/>
            </w:tcBorders>
            <w:shd w:val="clear" w:color="auto" w:fill="auto"/>
          </w:tcPr>
          <w:p w14:paraId="78264D1C" w14:textId="50C7B2A6" w:rsidR="00D0767B" w:rsidRPr="00BD7D9D" w:rsidRDefault="00BD7D9D" w:rsidP="00363DEC">
            <w:pPr>
              <w:spacing w:before="40" w:after="40" w:line="240" w:lineRule="auto"/>
              <w:rPr>
                <w:sz w:val="26"/>
                <w:szCs w:val="26"/>
              </w:rPr>
            </w:pPr>
            <w:r>
              <w:rPr>
                <w:sz w:val="26"/>
                <w:szCs w:val="26"/>
              </w:rPr>
              <w:t xml:space="preserve">- </w:t>
            </w:r>
            <w:r w:rsidRPr="00BD7D9D">
              <w:rPr>
                <w:sz w:val="26"/>
                <w:szCs w:val="26"/>
              </w:rPr>
              <w:t xml:space="preserve">Điều 14 quy định </w:t>
            </w:r>
            <w:r w:rsidRPr="00BD7D9D">
              <w:rPr>
                <w:bCs/>
                <w:iCs/>
                <w:spacing w:val="-2"/>
                <w:sz w:val="26"/>
                <w:szCs w:val="26"/>
              </w:rPr>
              <w:t>Hội đồng Thi đua - Khen thưởng và Cơ quan thường trực của Hội đồng Thi đua - Khen thưởng các cơ quan, tổ chức, đơn vị thuộc tỉnh</w:t>
            </w:r>
          </w:p>
        </w:tc>
        <w:tc>
          <w:tcPr>
            <w:tcW w:w="5528" w:type="dxa"/>
            <w:tcBorders>
              <w:top w:val="nil"/>
              <w:left w:val="nil"/>
              <w:bottom w:val="single" w:sz="4" w:space="0" w:color="auto"/>
              <w:right w:val="single" w:sz="4" w:space="0" w:color="auto"/>
            </w:tcBorders>
            <w:shd w:val="clear" w:color="auto" w:fill="auto"/>
          </w:tcPr>
          <w:p w14:paraId="70691A71" w14:textId="22970A79" w:rsidR="00D0767B" w:rsidRDefault="00CE5C3B" w:rsidP="00BD7D9D">
            <w:pPr>
              <w:pStyle w:val="NormalWeb"/>
              <w:spacing w:before="40" w:beforeAutospacing="0" w:after="40" w:afterAutospacing="0"/>
              <w:jc w:val="both"/>
              <w:rPr>
                <w:sz w:val="26"/>
                <w:szCs w:val="26"/>
              </w:rPr>
            </w:pPr>
            <w:r>
              <w:rPr>
                <w:sz w:val="26"/>
                <w:szCs w:val="26"/>
              </w:rPr>
              <w:t xml:space="preserve">           </w:t>
            </w:r>
            <w:r w:rsidR="00BD7D9D">
              <w:rPr>
                <w:sz w:val="26"/>
                <w:szCs w:val="26"/>
              </w:rPr>
              <w:t>Điều chỉnh, bổ sung thành phần hội đồng thi đua UBND các xã, phường, cơ quan, đơn vị</w:t>
            </w:r>
          </w:p>
        </w:tc>
        <w:tc>
          <w:tcPr>
            <w:tcW w:w="4224" w:type="dxa"/>
            <w:tcBorders>
              <w:top w:val="nil"/>
              <w:left w:val="nil"/>
              <w:bottom w:val="single" w:sz="4" w:space="0" w:color="auto"/>
              <w:right w:val="single" w:sz="4" w:space="0" w:color="auto"/>
            </w:tcBorders>
            <w:shd w:val="clear" w:color="auto" w:fill="auto"/>
          </w:tcPr>
          <w:p w14:paraId="0B2847C8" w14:textId="3EEB4B94" w:rsidR="00D0767B" w:rsidRDefault="00BD7D9D" w:rsidP="00BD7D9D">
            <w:pPr>
              <w:spacing w:before="40" w:after="40" w:line="240" w:lineRule="auto"/>
              <w:rPr>
                <w:color w:val="000000" w:themeColor="text1"/>
                <w:sz w:val="26"/>
                <w:szCs w:val="26"/>
              </w:rPr>
            </w:pPr>
            <w:r>
              <w:rPr>
                <w:color w:val="000000" w:themeColor="text1"/>
                <w:sz w:val="26"/>
                <w:szCs w:val="26"/>
              </w:rPr>
              <w:t>Để phù hợp với tổ chức bộ máy (không còn tổ chức công đoàn trong các sở, ban, ngành), mô hình chính quyền địa phương 02 cấp</w:t>
            </w:r>
          </w:p>
        </w:tc>
      </w:tr>
    </w:tbl>
    <w:p w14:paraId="66D395F3" w14:textId="77777777" w:rsidR="001E071C" w:rsidRDefault="001E071C" w:rsidP="00730F51">
      <w:pPr>
        <w:ind w:firstLine="720"/>
        <w:jc w:val="left"/>
        <w:rPr>
          <w:rFonts w:eastAsia="Calibri" w:cs="Times New Roman"/>
          <w:b/>
          <w:color w:val="4472C4" w:themeColor="accent1"/>
          <w:lang w:val="vi-VN"/>
        </w:rPr>
      </w:pPr>
    </w:p>
    <w:sectPr w:rsidR="001E071C" w:rsidSect="000F72E6">
      <w:headerReference w:type="default" r:id="rId8"/>
      <w:headerReference w:type="firs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EDE4E" w14:textId="77777777" w:rsidR="002A2ED9" w:rsidRDefault="002A2ED9" w:rsidP="005553FD">
      <w:pPr>
        <w:spacing w:after="0" w:line="240" w:lineRule="auto"/>
      </w:pPr>
      <w:r>
        <w:separator/>
      </w:r>
    </w:p>
  </w:endnote>
  <w:endnote w:type="continuationSeparator" w:id="0">
    <w:p w14:paraId="756CF8C6" w14:textId="77777777" w:rsidR="002A2ED9" w:rsidRDefault="002A2ED9" w:rsidP="0055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9762" w14:textId="77777777" w:rsidR="002A2ED9" w:rsidRDefault="002A2ED9" w:rsidP="005553FD">
      <w:pPr>
        <w:spacing w:after="0" w:line="240" w:lineRule="auto"/>
      </w:pPr>
      <w:r>
        <w:separator/>
      </w:r>
    </w:p>
  </w:footnote>
  <w:footnote w:type="continuationSeparator" w:id="0">
    <w:p w14:paraId="239B7D72" w14:textId="77777777" w:rsidR="002A2ED9" w:rsidRDefault="002A2ED9" w:rsidP="0055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059453"/>
      <w:docPartObj>
        <w:docPartGallery w:val="Page Numbers (Top of Page)"/>
        <w:docPartUnique/>
      </w:docPartObj>
    </w:sdtPr>
    <w:sdtEndPr>
      <w:rPr>
        <w:noProof/>
      </w:rPr>
    </w:sdtEndPr>
    <w:sdtContent>
      <w:p w14:paraId="1ACFB8B0" w14:textId="1AE94BDE" w:rsidR="008E3F15" w:rsidRDefault="008E3F15">
        <w:pPr>
          <w:pStyle w:val="Header"/>
          <w:jc w:val="center"/>
        </w:pPr>
        <w:r>
          <w:fldChar w:fldCharType="begin"/>
        </w:r>
        <w:r>
          <w:instrText xml:space="preserve"> PAGE   \* MERGEFORMAT </w:instrText>
        </w:r>
        <w:r>
          <w:fldChar w:fldCharType="separate"/>
        </w:r>
        <w:r w:rsidR="004F6BFE">
          <w:rPr>
            <w:noProof/>
          </w:rPr>
          <w:t>4</w:t>
        </w:r>
        <w:r>
          <w:rPr>
            <w:noProof/>
          </w:rPr>
          <w:fldChar w:fldCharType="end"/>
        </w:r>
      </w:p>
    </w:sdtContent>
  </w:sdt>
  <w:p w14:paraId="42C926FC" w14:textId="2E05425D" w:rsidR="00834B0E" w:rsidRDefault="00834B0E" w:rsidP="00031F05">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898B" w14:textId="253D5E22" w:rsidR="00834B0E" w:rsidRDefault="00834B0E" w:rsidP="00F16003">
    <w:pPr>
      <w:pStyle w:val="Header"/>
      <w:tabs>
        <w:tab w:val="clear" w:pos="4513"/>
        <w:tab w:val="clear" w:pos="9026"/>
        <w:tab w:val="left" w:pos="606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E7D"/>
    <w:multiLevelType w:val="hybridMultilevel"/>
    <w:tmpl w:val="9AEA7D76"/>
    <w:lvl w:ilvl="0" w:tplc="888603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391302"/>
    <w:multiLevelType w:val="hybridMultilevel"/>
    <w:tmpl w:val="98EC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26D27"/>
    <w:multiLevelType w:val="hybridMultilevel"/>
    <w:tmpl w:val="010C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7106B"/>
    <w:multiLevelType w:val="hybridMultilevel"/>
    <w:tmpl w:val="73702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D2490"/>
    <w:multiLevelType w:val="hybridMultilevel"/>
    <w:tmpl w:val="68AACE54"/>
    <w:lvl w:ilvl="0" w:tplc="722C9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70"/>
    <w:rsid w:val="00021D3E"/>
    <w:rsid w:val="00031F05"/>
    <w:rsid w:val="00037155"/>
    <w:rsid w:val="00043692"/>
    <w:rsid w:val="00061D72"/>
    <w:rsid w:val="00063578"/>
    <w:rsid w:val="00073DC9"/>
    <w:rsid w:val="000902A2"/>
    <w:rsid w:val="000909BA"/>
    <w:rsid w:val="000A00BA"/>
    <w:rsid w:val="000A13B7"/>
    <w:rsid w:val="000B7AC0"/>
    <w:rsid w:val="000D7A44"/>
    <w:rsid w:val="000E6DA1"/>
    <w:rsid w:val="000E70C7"/>
    <w:rsid w:val="000F72E6"/>
    <w:rsid w:val="001001EE"/>
    <w:rsid w:val="00115DEA"/>
    <w:rsid w:val="001268D0"/>
    <w:rsid w:val="00127B99"/>
    <w:rsid w:val="001377E7"/>
    <w:rsid w:val="00152BD1"/>
    <w:rsid w:val="001531AE"/>
    <w:rsid w:val="00165639"/>
    <w:rsid w:val="00181301"/>
    <w:rsid w:val="00182D8E"/>
    <w:rsid w:val="001853C4"/>
    <w:rsid w:val="00196896"/>
    <w:rsid w:val="001B2C3C"/>
    <w:rsid w:val="001C17F2"/>
    <w:rsid w:val="001D593E"/>
    <w:rsid w:val="001D7188"/>
    <w:rsid w:val="001E071C"/>
    <w:rsid w:val="001E3AAE"/>
    <w:rsid w:val="001E7E70"/>
    <w:rsid w:val="001F45A2"/>
    <w:rsid w:val="001F6C2C"/>
    <w:rsid w:val="00202EE5"/>
    <w:rsid w:val="00211150"/>
    <w:rsid w:val="0021740A"/>
    <w:rsid w:val="002229E0"/>
    <w:rsid w:val="0022394A"/>
    <w:rsid w:val="00226157"/>
    <w:rsid w:val="00241E16"/>
    <w:rsid w:val="0024526E"/>
    <w:rsid w:val="002462EB"/>
    <w:rsid w:val="00251D33"/>
    <w:rsid w:val="0026705E"/>
    <w:rsid w:val="0027578E"/>
    <w:rsid w:val="00284F48"/>
    <w:rsid w:val="0029106C"/>
    <w:rsid w:val="00292E78"/>
    <w:rsid w:val="00293D9A"/>
    <w:rsid w:val="002A2ED9"/>
    <w:rsid w:val="002A6DE6"/>
    <w:rsid w:val="002A77E2"/>
    <w:rsid w:val="002A7982"/>
    <w:rsid w:val="002B0307"/>
    <w:rsid w:val="002B7BE4"/>
    <w:rsid w:val="002C17C3"/>
    <w:rsid w:val="002C331A"/>
    <w:rsid w:val="002D2707"/>
    <w:rsid w:val="002E54F3"/>
    <w:rsid w:val="002E5823"/>
    <w:rsid w:val="002F5684"/>
    <w:rsid w:val="0030582D"/>
    <w:rsid w:val="00313152"/>
    <w:rsid w:val="00336BF0"/>
    <w:rsid w:val="003431EF"/>
    <w:rsid w:val="0034391D"/>
    <w:rsid w:val="0034595A"/>
    <w:rsid w:val="003543D0"/>
    <w:rsid w:val="00363DEC"/>
    <w:rsid w:val="00374409"/>
    <w:rsid w:val="00386BD6"/>
    <w:rsid w:val="00395322"/>
    <w:rsid w:val="00396174"/>
    <w:rsid w:val="003A2231"/>
    <w:rsid w:val="003A57E5"/>
    <w:rsid w:val="003B1101"/>
    <w:rsid w:val="003C1309"/>
    <w:rsid w:val="003C5140"/>
    <w:rsid w:val="003C5609"/>
    <w:rsid w:val="003E6B67"/>
    <w:rsid w:val="003E7972"/>
    <w:rsid w:val="003F0D6B"/>
    <w:rsid w:val="003F69BF"/>
    <w:rsid w:val="0040232E"/>
    <w:rsid w:val="00425185"/>
    <w:rsid w:val="00435BA9"/>
    <w:rsid w:val="00437DFC"/>
    <w:rsid w:val="0044367F"/>
    <w:rsid w:val="00445F81"/>
    <w:rsid w:val="00450655"/>
    <w:rsid w:val="0046185F"/>
    <w:rsid w:val="00467C7D"/>
    <w:rsid w:val="0047224C"/>
    <w:rsid w:val="004737C2"/>
    <w:rsid w:val="00477B2B"/>
    <w:rsid w:val="00486097"/>
    <w:rsid w:val="004930DB"/>
    <w:rsid w:val="004946B1"/>
    <w:rsid w:val="00495811"/>
    <w:rsid w:val="004A0289"/>
    <w:rsid w:val="004A1CE8"/>
    <w:rsid w:val="004A664D"/>
    <w:rsid w:val="004B0F78"/>
    <w:rsid w:val="004B603F"/>
    <w:rsid w:val="004B79FA"/>
    <w:rsid w:val="004C02E7"/>
    <w:rsid w:val="004E25C1"/>
    <w:rsid w:val="004E7290"/>
    <w:rsid w:val="004F3D16"/>
    <w:rsid w:val="004F6BFE"/>
    <w:rsid w:val="0051034F"/>
    <w:rsid w:val="00512537"/>
    <w:rsid w:val="00522F39"/>
    <w:rsid w:val="00523C51"/>
    <w:rsid w:val="00527D20"/>
    <w:rsid w:val="005439BE"/>
    <w:rsid w:val="00544170"/>
    <w:rsid w:val="005506C7"/>
    <w:rsid w:val="005520EB"/>
    <w:rsid w:val="005553FD"/>
    <w:rsid w:val="005613CC"/>
    <w:rsid w:val="00566AD2"/>
    <w:rsid w:val="00587200"/>
    <w:rsid w:val="005930E4"/>
    <w:rsid w:val="005D4953"/>
    <w:rsid w:val="005D66DB"/>
    <w:rsid w:val="005D7C8F"/>
    <w:rsid w:val="00602D84"/>
    <w:rsid w:val="00607E55"/>
    <w:rsid w:val="00631212"/>
    <w:rsid w:val="00633BF4"/>
    <w:rsid w:val="00634F79"/>
    <w:rsid w:val="00642066"/>
    <w:rsid w:val="00642525"/>
    <w:rsid w:val="00651D6F"/>
    <w:rsid w:val="006533A4"/>
    <w:rsid w:val="0065662B"/>
    <w:rsid w:val="00672BC9"/>
    <w:rsid w:val="00683D0D"/>
    <w:rsid w:val="0068424E"/>
    <w:rsid w:val="00690D79"/>
    <w:rsid w:val="006A0E79"/>
    <w:rsid w:val="006A38FA"/>
    <w:rsid w:val="006A5566"/>
    <w:rsid w:val="006B660E"/>
    <w:rsid w:val="006C38AC"/>
    <w:rsid w:val="006D060F"/>
    <w:rsid w:val="006F1FD4"/>
    <w:rsid w:val="006F3884"/>
    <w:rsid w:val="006F5FB4"/>
    <w:rsid w:val="00700942"/>
    <w:rsid w:val="00705C41"/>
    <w:rsid w:val="00706D68"/>
    <w:rsid w:val="00725858"/>
    <w:rsid w:val="00726A67"/>
    <w:rsid w:val="00730F51"/>
    <w:rsid w:val="007371E3"/>
    <w:rsid w:val="00745657"/>
    <w:rsid w:val="007532CD"/>
    <w:rsid w:val="0077228C"/>
    <w:rsid w:val="0077494D"/>
    <w:rsid w:val="00776145"/>
    <w:rsid w:val="00777351"/>
    <w:rsid w:val="00784366"/>
    <w:rsid w:val="007A14F0"/>
    <w:rsid w:val="007A42E8"/>
    <w:rsid w:val="007A7D31"/>
    <w:rsid w:val="007B50CB"/>
    <w:rsid w:val="007C5822"/>
    <w:rsid w:val="007C6ECC"/>
    <w:rsid w:val="007E2874"/>
    <w:rsid w:val="007E39CB"/>
    <w:rsid w:val="007E4C2F"/>
    <w:rsid w:val="007E607C"/>
    <w:rsid w:val="00815B4F"/>
    <w:rsid w:val="008317BE"/>
    <w:rsid w:val="00834B0E"/>
    <w:rsid w:val="00850122"/>
    <w:rsid w:val="00850C55"/>
    <w:rsid w:val="0085437B"/>
    <w:rsid w:val="00863160"/>
    <w:rsid w:val="00870B95"/>
    <w:rsid w:val="00880573"/>
    <w:rsid w:val="008A0AA4"/>
    <w:rsid w:val="008B7A2F"/>
    <w:rsid w:val="008B7BD7"/>
    <w:rsid w:val="008C12F6"/>
    <w:rsid w:val="008C724E"/>
    <w:rsid w:val="008D6A92"/>
    <w:rsid w:val="008E0C91"/>
    <w:rsid w:val="008E1CD2"/>
    <w:rsid w:val="008E3AA8"/>
    <w:rsid w:val="008E3F15"/>
    <w:rsid w:val="008E503F"/>
    <w:rsid w:val="008F0FEB"/>
    <w:rsid w:val="00910747"/>
    <w:rsid w:val="00917FF7"/>
    <w:rsid w:val="00935ADD"/>
    <w:rsid w:val="009507D4"/>
    <w:rsid w:val="00953AF4"/>
    <w:rsid w:val="0097555E"/>
    <w:rsid w:val="00976459"/>
    <w:rsid w:val="0099693E"/>
    <w:rsid w:val="009B39EE"/>
    <w:rsid w:val="009B4678"/>
    <w:rsid w:val="009C0BC6"/>
    <w:rsid w:val="009C16A4"/>
    <w:rsid w:val="00A01120"/>
    <w:rsid w:val="00A05758"/>
    <w:rsid w:val="00A05B4B"/>
    <w:rsid w:val="00A1131F"/>
    <w:rsid w:val="00A11F9D"/>
    <w:rsid w:val="00A211AE"/>
    <w:rsid w:val="00A26B3E"/>
    <w:rsid w:val="00A43C45"/>
    <w:rsid w:val="00A44AE1"/>
    <w:rsid w:val="00A463A1"/>
    <w:rsid w:val="00A46D1B"/>
    <w:rsid w:val="00A4737D"/>
    <w:rsid w:val="00A517A8"/>
    <w:rsid w:val="00A53B07"/>
    <w:rsid w:val="00A574F4"/>
    <w:rsid w:val="00A651F7"/>
    <w:rsid w:val="00A83FCB"/>
    <w:rsid w:val="00A959B6"/>
    <w:rsid w:val="00AA2B12"/>
    <w:rsid w:val="00AA63B3"/>
    <w:rsid w:val="00AC1A98"/>
    <w:rsid w:val="00AD69FC"/>
    <w:rsid w:val="00AE1ABD"/>
    <w:rsid w:val="00AE6246"/>
    <w:rsid w:val="00AF0AB9"/>
    <w:rsid w:val="00B018FA"/>
    <w:rsid w:val="00B024B2"/>
    <w:rsid w:val="00B11464"/>
    <w:rsid w:val="00B11D20"/>
    <w:rsid w:val="00B12D83"/>
    <w:rsid w:val="00B16945"/>
    <w:rsid w:val="00B2773D"/>
    <w:rsid w:val="00B30377"/>
    <w:rsid w:val="00B3344D"/>
    <w:rsid w:val="00B339AB"/>
    <w:rsid w:val="00B41221"/>
    <w:rsid w:val="00B602FD"/>
    <w:rsid w:val="00B66157"/>
    <w:rsid w:val="00B74101"/>
    <w:rsid w:val="00B85829"/>
    <w:rsid w:val="00B910D0"/>
    <w:rsid w:val="00B96C7E"/>
    <w:rsid w:val="00BA223B"/>
    <w:rsid w:val="00BA624F"/>
    <w:rsid w:val="00BC2EF6"/>
    <w:rsid w:val="00BD7D9D"/>
    <w:rsid w:val="00BE2506"/>
    <w:rsid w:val="00BE73DB"/>
    <w:rsid w:val="00BF2B88"/>
    <w:rsid w:val="00C01BFD"/>
    <w:rsid w:val="00C068E4"/>
    <w:rsid w:val="00C06B84"/>
    <w:rsid w:val="00C3359C"/>
    <w:rsid w:val="00C5040C"/>
    <w:rsid w:val="00C534B6"/>
    <w:rsid w:val="00C54219"/>
    <w:rsid w:val="00C62FE0"/>
    <w:rsid w:val="00C660E2"/>
    <w:rsid w:val="00C77A42"/>
    <w:rsid w:val="00C8002E"/>
    <w:rsid w:val="00CA0D2A"/>
    <w:rsid w:val="00CB2E58"/>
    <w:rsid w:val="00CD15F3"/>
    <w:rsid w:val="00CD2202"/>
    <w:rsid w:val="00CE1EE8"/>
    <w:rsid w:val="00CE5C3B"/>
    <w:rsid w:val="00CF7969"/>
    <w:rsid w:val="00D002C3"/>
    <w:rsid w:val="00D00429"/>
    <w:rsid w:val="00D020C1"/>
    <w:rsid w:val="00D0767B"/>
    <w:rsid w:val="00D11DCC"/>
    <w:rsid w:val="00D21C26"/>
    <w:rsid w:val="00D315FB"/>
    <w:rsid w:val="00D528AB"/>
    <w:rsid w:val="00D55F2E"/>
    <w:rsid w:val="00D56DF8"/>
    <w:rsid w:val="00D6481D"/>
    <w:rsid w:val="00D73CE4"/>
    <w:rsid w:val="00D839D2"/>
    <w:rsid w:val="00D85968"/>
    <w:rsid w:val="00DE595F"/>
    <w:rsid w:val="00E01BC7"/>
    <w:rsid w:val="00E047DD"/>
    <w:rsid w:val="00E069E5"/>
    <w:rsid w:val="00E235F6"/>
    <w:rsid w:val="00E34BCE"/>
    <w:rsid w:val="00E400BF"/>
    <w:rsid w:val="00E4205C"/>
    <w:rsid w:val="00E449E5"/>
    <w:rsid w:val="00E578B2"/>
    <w:rsid w:val="00E612FA"/>
    <w:rsid w:val="00E6377D"/>
    <w:rsid w:val="00E6650C"/>
    <w:rsid w:val="00E726AA"/>
    <w:rsid w:val="00E943CE"/>
    <w:rsid w:val="00E9611D"/>
    <w:rsid w:val="00EA07D4"/>
    <w:rsid w:val="00EB1424"/>
    <w:rsid w:val="00EC559E"/>
    <w:rsid w:val="00ED089F"/>
    <w:rsid w:val="00ED3724"/>
    <w:rsid w:val="00EE4B61"/>
    <w:rsid w:val="00EF2061"/>
    <w:rsid w:val="00F13363"/>
    <w:rsid w:val="00F16003"/>
    <w:rsid w:val="00F21737"/>
    <w:rsid w:val="00F224E7"/>
    <w:rsid w:val="00F334F4"/>
    <w:rsid w:val="00F50A2E"/>
    <w:rsid w:val="00F51A6B"/>
    <w:rsid w:val="00F53617"/>
    <w:rsid w:val="00F54EF8"/>
    <w:rsid w:val="00F62A0A"/>
    <w:rsid w:val="00F63F8F"/>
    <w:rsid w:val="00F66EEB"/>
    <w:rsid w:val="00F72292"/>
    <w:rsid w:val="00F72895"/>
    <w:rsid w:val="00F748EC"/>
    <w:rsid w:val="00F816A6"/>
    <w:rsid w:val="00F933E3"/>
    <w:rsid w:val="00F95238"/>
    <w:rsid w:val="00FA670F"/>
    <w:rsid w:val="00FD0968"/>
    <w:rsid w:val="00FD545C"/>
    <w:rsid w:val="00FE0577"/>
    <w:rsid w:val="00FF0E14"/>
    <w:rsid w:val="00FF1932"/>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F964"/>
  <w15:docId w15:val="{35387365-D0F2-4436-9D62-60F7CF3C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1E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E70"/>
    <w:rPr>
      <w:rFonts w:ascii="Segoe UI" w:hAnsi="Segoe UI" w:cs="Segoe UI"/>
      <w:sz w:val="18"/>
      <w:szCs w:val="18"/>
    </w:rPr>
  </w:style>
  <w:style w:type="paragraph" w:styleId="ListParagraph">
    <w:name w:val="List Paragraph"/>
    <w:basedOn w:val="Normal"/>
    <w:uiPriority w:val="34"/>
    <w:qFormat/>
    <w:rsid w:val="00B910D0"/>
    <w:pPr>
      <w:ind w:left="720"/>
      <w:contextualSpacing/>
    </w:pPr>
  </w:style>
  <w:style w:type="paragraph" w:styleId="Header">
    <w:name w:val="header"/>
    <w:basedOn w:val="Normal"/>
    <w:link w:val="HeaderChar"/>
    <w:uiPriority w:val="99"/>
    <w:unhideWhenUsed/>
    <w:rsid w:val="00555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3FD"/>
  </w:style>
  <w:style w:type="paragraph" w:styleId="Footer">
    <w:name w:val="footer"/>
    <w:basedOn w:val="Normal"/>
    <w:link w:val="FooterChar"/>
    <w:uiPriority w:val="99"/>
    <w:unhideWhenUsed/>
    <w:rsid w:val="00555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3FD"/>
  </w:style>
  <w:style w:type="paragraph" w:styleId="FootnoteText">
    <w:name w:val="footnote text"/>
    <w:basedOn w:val="Normal"/>
    <w:link w:val="FootnoteTextChar"/>
    <w:uiPriority w:val="99"/>
    <w:semiHidden/>
    <w:unhideWhenUsed/>
    <w:rsid w:val="00021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D3E"/>
    <w:rPr>
      <w:sz w:val="20"/>
      <w:szCs w:val="20"/>
    </w:rPr>
  </w:style>
  <w:style w:type="character" w:styleId="FootnoteReference">
    <w:name w:val="footnote reference"/>
    <w:basedOn w:val="DefaultParagraphFont"/>
    <w:uiPriority w:val="99"/>
    <w:semiHidden/>
    <w:unhideWhenUsed/>
    <w:rsid w:val="00021D3E"/>
    <w:rPr>
      <w:vertAlign w:val="superscript"/>
    </w:rPr>
  </w:style>
  <w:style w:type="character" w:customStyle="1" w:styleId="fontstyle01">
    <w:name w:val="fontstyle01"/>
    <w:rsid w:val="003A2231"/>
    <w:rPr>
      <w:rFonts w:ascii="TimesNewRomanPSMT" w:hAnsi="TimesNewRomanPSMT"/>
      <w:color w:val="000000"/>
      <w:sz w:val="28"/>
    </w:rPr>
  </w:style>
  <w:style w:type="paragraph" w:styleId="NormalWeb">
    <w:name w:val="Normal (Web)"/>
    <w:basedOn w:val="Normal"/>
    <w:link w:val="NormalWebChar"/>
    <w:uiPriority w:val="99"/>
    <w:rsid w:val="00D0767B"/>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uiPriority w:val="99"/>
    <w:locked/>
    <w:rsid w:val="00D0767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3918">
      <w:bodyDiv w:val="1"/>
      <w:marLeft w:val="0"/>
      <w:marRight w:val="0"/>
      <w:marTop w:val="0"/>
      <w:marBottom w:val="0"/>
      <w:divBdr>
        <w:top w:val="none" w:sz="0" w:space="0" w:color="auto"/>
        <w:left w:val="none" w:sz="0" w:space="0" w:color="auto"/>
        <w:bottom w:val="none" w:sz="0" w:space="0" w:color="auto"/>
        <w:right w:val="none" w:sz="0" w:space="0" w:color="auto"/>
      </w:divBdr>
    </w:div>
    <w:div w:id="536965752">
      <w:bodyDiv w:val="1"/>
      <w:marLeft w:val="0"/>
      <w:marRight w:val="0"/>
      <w:marTop w:val="0"/>
      <w:marBottom w:val="0"/>
      <w:divBdr>
        <w:top w:val="none" w:sz="0" w:space="0" w:color="auto"/>
        <w:left w:val="none" w:sz="0" w:space="0" w:color="auto"/>
        <w:bottom w:val="none" w:sz="0" w:space="0" w:color="auto"/>
        <w:right w:val="none" w:sz="0" w:space="0" w:color="auto"/>
      </w:divBdr>
    </w:div>
    <w:div w:id="668563601">
      <w:bodyDiv w:val="1"/>
      <w:marLeft w:val="0"/>
      <w:marRight w:val="0"/>
      <w:marTop w:val="0"/>
      <w:marBottom w:val="0"/>
      <w:divBdr>
        <w:top w:val="none" w:sz="0" w:space="0" w:color="auto"/>
        <w:left w:val="none" w:sz="0" w:space="0" w:color="auto"/>
        <w:bottom w:val="none" w:sz="0" w:space="0" w:color="auto"/>
        <w:right w:val="none" w:sz="0" w:space="0" w:color="auto"/>
      </w:divBdr>
    </w:div>
    <w:div w:id="744448586">
      <w:bodyDiv w:val="1"/>
      <w:marLeft w:val="0"/>
      <w:marRight w:val="0"/>
      <w:marTop w:val="0"/>
      <w:marBottom w:val="0"/>
      <w:divBdr>
        <w:top w:val="none" w:sz="0" w:space="0" w:color="auto"/>
        <w:left w:val="none" w:sz="0" w:space="0" w:color="auto"/>
        <w:bottom w:val="none" w:sz="0" w:space="0" w:color="auto"/>
        <w:right w:val="none" w:sz="0" w:space="0" w:color="auto"/>
      </w:divBdr>
    </w:div>
    <w:div w:id="1019702532">
      <w:bodyDiv w:val="1"/>
      <w:marLeft w:val="0"/>
      <w:marRight w:val="0"/>
      <w:marTop w:val="0"/>
      <w:marBottom w:val="0"/>
      <w:divBdr>
        <w:top w:val="none" w:sz="0" w:space="0" w:color="auto"/>
        <w:left w:val="none" w:sz="0" w:space="0" w:color="auto"/>
        <w:bottom w:val="none" w:sz="0" w:space="0" w:color="auto"/>
        <w:right w:val="none" w:sz="0" w:space="0" w:color="auto"/>
      </w:divBdr>
    </w:div>
    <w:div w:id="1055397932">
      <w:bodyDiv w:val="1"/>
      <w:marLeft w:val="0"/>
      <w:marRight w:val="0"/>
      <w:marTop w:val="0"/>
      <w:marBottom w:val="0"/>
      <w:divBdr>
        <w:top w:val="none" w:sz="0" w:space="0" w:color="auto"/>
        <w:left w:val="none" w:sz="0" w:space="0" w:color="auto"/>
        <w:bottom w:val="none" w:sz="0" w:space="0" w:color="auto"/>
        <w:right w:val="none" w:sz="0" w:space="0" w:color="auto"/>
      </w:divBdr>
    </w:div>
    <w:div w:id="1080524729">
      <w:bodyDiv w:val="1"/>
      <w:marLeft w:val="0"/>
      <w:marRight w:val="0"/>
      <w:marTop w:val="0"/>
      <w:marBottom w:val="0"/>
      <w:divBdr>
        <w:top w:val="none" w:sz="0" w:space="0" w:color="auto"/>
        <w:left w:val="none" w:sz="0" w:space="0" w:color="auto"/>
        <w:bottom w:val="none" w:sz="0" w:space="0" w:color="auto"/>
        <w:right w:val="none" w:sz="0" w:space="0" w:color="auto"/>
      </w:divBdr>
    </w:div>
    <w:div w:id="1222398554">
      <w:bodyDiv w:val="1"/>
      <w:marLeft w:val="0"/>
      <w:marRight w:val="0"/>
      <w:marTop w:val="0"/>
      <w:marBottom w:val="0"/>
      <w:divBdr>
        <w:top w:val="none" w:sz="0" w:space="0" w:color="auto"/>
        <w:left w:val="none" w:sz="0" w:space="0" w:color="auto"/>
        <w:bottom w:val="none" w:sz="0" w:space="0" w:color="auto"/>
        <w:right w:val="none" w:sz="0" w:space="0" w:color="auto"/>
      </w:divBdr>
    </w:div>
    <w:div w:id="1292513745">
      <w:bodyDiv w:val="1"/>
      <w:marLeft w:val="0"/>
      <w:marRight w:val="0"/>
      <w:marTop w:val="0"/>
      <w:marBottom w:val="0"/>
      <w:divBdr>
        <w:top w:val="none" w:sz="0" w:space="0" w:color="auto"/>
        <w:left w:val="none" w:sz="0" w:space="0" w:color="auto"/>
        <w:bottom w:val="none" w:sz="0" w:space="0" w:color="auto"/>
        <w:right w:val="none" w:sz="0" w:space="0" w:color="auto"/>
      </w:divBdr>
    </w:div>
    <w:div w:id="1420442080">
      <w:bodyDiv w:val="1"/>
      <w:marLeft w:val="0"/>
      <w:marRight w:val="0"/>
      <w:marTop w:val="0"/>
      <w:marBottom w:val="0"/>
      <w:divBdr>
        <w:top w:val="none" w:sz="0" w:space="0" w:color="auto"/>
        <w:left w:val="none" w:sz="0" w:space="0" w:color="auto"/>
        <w:bottom w:val="none" w:sz="0" w:space="0" w:color="auto"/>
        <w:right w:val="none" w:sz="0" w:space="0" w:color="auto"/>
      </w:divBdr>
    </w:div>
    <w:div w:id="20405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96FE-FF90-44C0-AA1B-E189E0BE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Ms_HOAI</cp:lastModifiedBy>
  <cp:revision>8</cp:revision>
  <cp:lastPrinted>2021-10-08T03:56:00Z</cp:lastPrinted>
  <dcterms:created xsi:type="dcterms:W3CDTF">2025-07-18T10:47:00Z</dcterms:created>
  <dcterms:modified xsi:type="dcterms:W3CDTF">2025-07-20T03:16:00Z</dcterms:modified>
</cp:coreProperties>
</file>