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E856C" w14:textId="77777777" w:rsidR="001C6437" w:rsidRPr="00C1175A" w:rsidRDefault="001C6437" w:rsidP="00C60050">
      <w:pPr>
        <w:spacing w:after="60" w:line="240" w:lineRule="auto"/>
        <w:jc w:val="center"/>
        <w:rPr>
          <w:rFonts w:cs="Times New Roman"/>
          <w:b/>
          <w:sz w:val="26"/>
          <w:szCs w:val="26"/>
          <w:lang w:val="vi-VN"/>
        </w:rPr>
      </w:pPr>
      <w:r w:rsidRPr="00C1175A">
        <w:rPr>
          <w:rFonts w:cs="Times New Roman"/>
          <w:b/>
          <w:sz w:val="26"/>
          <w:szCs w:val="26"/>
        </w:rPr>
        <w:t>Phụ lục</w:t>
      </w:r>
      <w:r w:rsidR="002614F5" w:rsidRPr="00C1175A">
        <w:rPr>
          <w:rFonts w:cs="Times New Roman"/>
          <w:b/>
          <w:sz w:val="26"/>
          <w:szCs w:val="26"/>
          <w:lang w:val="vi-VN"/>
        </w:rPr>
        <w:t xml:space="preserve"> I</w:t>
      </w:r>
    </w:p>
    <w:p w14:paraId="7BB14A8F" w14:textId="77777777" w:rsidR="00C60050" w:rsidRPr="00C1175A" w:rsidRDefault="00335A46" w:rsidP="00C60050">
      <w:pPr>
        <w:spacing w:after="0" w:line="240" w:lineRule="auto"/>
        <w:jc w:val="center"/>
        <w:rPr>
          <w:rFonts w:cs="Times New Roman"/>
          <w:b/>
          <w:sz w:val="26"/>
          <w:szCs w:val="26"/>
        </w:rPr>
      </w:pPr>
      <w:bookmarkStart w:id="0" w:name="_Hlk201818244"/>
      <w:r w:rsidRPr="00C1175A">
        <w:rPr>
          <w:rFonts w:cs="Times New Roman"/>
          <w:b/>
          <w:sz w:val="26"/>
          <w:szCs w:val="26"/>
          <w:lang w:val="vi-VN"/>
        </w:rPr>
        <w:t xml:space="preserve">DANH MỤC THỦ TỤC HÀNH CHÍNH </w:t>
      </w:r>
      <w:r w:rsidR="005500BB" w:rsidRPr="00C1175A">
        <w:rPr>
          <w:rFonts w:cs="Times New Roman"/>
          <w:b/>
          <w:sz w:val="26"/>
          <w:szCs w:val="26"/>
          <w:lang w:val="vi-VN"/>
        </w:rPr>
        <w:t xml:space="preserve"> ĐƯỢC </w:t>
      </w:r>
      <w:r w:rsidR="006C1095" w:rsidRPr="00C1175A">
        <w:rPr>
          <w:rFonts w:cs="Times New Roman"/>
          <w:b/>
          <w:sz w:val="26"/>
          <w:szCs w:val="26"/>
          <w:lang w:val="vi-VN"/>
        </w:rPr>
        <w:t>SỬA ĐỔI</w:t>
      </w:r>
      <w:r w:rsidR="00FE4FD3" w:rsidRPr="00C1175A">
        <w:rPr>
          <w:rFonts w:cs="Times New Roman"/>
          <w:b/>
          <w:sz w:val="26"/>
          <w:szCs w:val="26"/>
        </w:rPr>
        <w:t>,</w:t>
      </w:r>
      <w:r w:rsidR="006C1095" w:rsidRPr="00C1175A">
        <w:rPr>
          <w:rFonts w:cs="Times New Roman"/>
          <w:b/>
          <w:sz w:val="26"/>
          <w:szCs w:val="26"/>
          <w:lang w:val="vi-VN"/>
        </w:rPr>
        <w:t xml:space="preserve"> BỔ SUNG</w:t>
      </w:r>
      <w:r w:rsidR="00FE4FD3" w:rsidRPr="00C1175A">
        <w:rPr>
          <w:rFonts w:cs="Times New Roman"/>
          <w:b/>
          <w:sz w:val="26"/>
          <w:szCs w:val="26"/>
        </w:rPr>
        <w:t>,</w:t>
      </w:r>
      <w:r w:rsidRPr="00C1175A">
        <w:rPr>
          <w:rFonts w:cs="Times New Roman"/>
          <w:b/>
          <w:sz w:val="26"/>
          <w:szCs w:val="26"/>
          <w:lang w:val="vi-VN"/>
        </w:rPr>
        <w:t xml:space="preserve">BỊ BÃI BỎ </w:t>
      </w:r>
    </w:p>
    <w:p w14:paraId="5B865758" w14:textId="77777777" w:rsidR="00C60050" w:rsidRPr="00C1175A" w:rsidRDefault="00335A46" w:rsidP="00C60050">
      <w:pPr>
        <w:spacing w:after="0" w:line="240" w:lineRule="auto"/>
        <w:jc w:val="center"/>
        <w:rPr>
          <w:rFonts w:cs="Times New Roman"/>
          <w:b/>
          <w:sz w:val="26"/>
          <w:szCs w:val="26"/>
        </w:rPr>
      </w:pPr>
      <w:r w:rsidRPr="00C1175A">
        <w:rPr>
          <w:rFonts w:cs="Times New Roman"/>
          <w:b/>
          <w:sz w:val="26"/>
          <w:szCs w:val="26"/>
          <w:lang w:val="vi-VN"/>
        </w:rPr>
        <w:t>LĨNH VỰC</w:t>
      </w:r>
      <w:r w:rsidR="002502E8" w:rsidRPr="00C1175A">
        <w:rPr>
          <w:rFonts w:cs="Times New Roman"/>
          <w:b/>
          <w:sz w:val="26"/>
          <w:szCs w:val="26"/>
        </w:rPr>
        <w:t xml:space="preserve"> QUẢN LÝ LAO ĐỘNG NGOÀI NƯỚC,</w:t>
      </w:r>
      <w:bookmarkStart w:id="1" w:name="_Hlk189819568"/>
      <w:r w:rsidRPr="00C1175A">
        <w:rPr>
          <w:rFonts w:cs="Times New Roman"/>
          <w:b/>
          <w:sz w:val="26"/>
          <w:szCs w:val="26"/>
          <w:lang w:val="vi-VN"/>
        </w:rPr>
        <w:t>LAO ĐỘNG, TIỀN LƯƠNG</w:t>
      </w:r>
      <w:r w:rsidR="008F1EA8" w:rsidRPr="00C1175A">
        <w:rPr>
          <w:rFonts w:cs="Times New Roman"/>
          <w:b/>
          <w:sz w:val="26"/>
          <w:szCs w:val="26"/>
          <w:lang w:val="vi-VN"/>
        </w:rPr>
        <w:t xml:space="preserve">, AN TOÀN, VỆ SINH </w:t>
      </w:r>
    </w:p>
    <w:p w14:paraId="4BD1AD80" w14:textId="77777777" w:rsidR="001C6437" w:rsidRPr="00C1175A" w:rsidRDefault="008F1EA8" w:rsidP="00C60050">
      <w:pPr>
        <w:spacing w:after="0" w:line="240" w:lineRule="auto"/>
        <w:jc w:val="center"/>
        <w:rPr>
          <w:rFonts w:cs="Times New Roman"/>
          <w:b/>
          <w:sz w:val="26"/>
          <w:szCs w:val="26"/>
          <w:lang w:val="vi-VN"/>
        </w:rPr>
      </w:pPr>
      <w:r w:rsidRPr="00C1175A">
        <w:rPr>
          <w:rFonts w:cs="Times New Roman"/>
          <w:b/>
          <w:sz w:val="26"/>
          <w:szCs w:val="26"/>
          <w:lang w:val="vi-VN"/>
        </w:rPr>
        <w:t>LAO ĐỘNG</w:t>
      </w:r>
      <w:r w:rsidR="006A0D21" w:rsidRPr="00C1175A">
        <w:rPr>
          <w:rFonts w:cs="Times New Roman"/>
          <w:b/>
          <w:sz w:val="26"/>
          <w:szCs w:val="26"/>
          <w:lang w:val="vi-VN"/>
        </w:rPr>
        <w:t xml:space="preserve">THUỘC </w:t>
      </w:r>
      <w:r w:rsidR="006C1095" w:rsidRPr="00C1175A">
        <w:rPr>
          <w:rFonts w:cs="Times New Roman"/>
          <w:b/>
          <w:sz w:val="26"/>
          <w:szCs w:val="26"/>
          <w:lang w:val="vi-VN"/>
        </w:rPr>
        <w:t xml:space="preserve">THẨM QUYỀN </w:t>
      </w:r>
      <w:r w:rsidR="00CD0593" w:rsidRPr="00C1175A">
        <w:rPr>
          <w:rFonts w:cs="Times New Roman"/>
          <w:b/>
          <w:sz w:val="26"/>
          <w:szCs w:val="26"/>
          <w:lang w:val="vi-VN"/>
        </w:rPr>
        <w:t>QUÁN LÝ</w:t>
      </w:r>
      <w:r w:rsidR="00FE4FD3" w:rsidRPr="00C1175A">
        <w:rPr>
          <w:rFonts w:cs="Times New Roman"/>
          <w:b/>
          <w:sz w:val="26"/>
          <w:szCs w:val="26"/>
        </w:rPr>
        <w:t>,</w:t>
      </w:r>
      <w:r w:rsidR="00FE4FD3" w:rsidRPr="00C1175A">
        <w:rPr>
          <w:rFonts w:cs="Times New Roman"/>
          <w:b/>
          <w:sz w:val="26"/>
          <w:szCs w:val="26"/>
          <w:lang w:val="vi-VN"/>
        </w:rPr>
        <w:t xml:space="preserve">GIẢI QUYẾT </w:t>
      </w:r>
      <w:r w:rsidR="006A0D21" w:rsidRPr="00C1175A">
        <w:rPr>
          <w:rFonts w:cs="Times New Roman"/>
          <w:b/>
          <w:sz w:val="26"/>
          <w:szCs w:val="26"/>
          <w:lang w:val="vi-VN"/>
        </w:rPr>
        <w:t>CỦA SỞ NỘI VỤ TỈNH LẠNG SƠN</w:t>
      </w:r>
      <w:bookmarkEnd w:id="1"/>
    </w:p>
    <w:bookmarkEnd w:id="0"/>
    <w:p w14:paraId="45F9DBDF" w14:textId="0DDC6A94" w:rsidR="001C6437" w:rsidRPr="00C1175A" w:rsidRDefault="001C6437" w:rsidP="00C60050">
      <w:pPr>
        <w:spacing w:before="60" w:after="120" w:line="240" w:lineRule="auto"/>
        <w:jc w:val="center"/>
        <w:rPr>
          <w:rFonts w:cs="Times New Roman"/>
          <w:i/>
          <w:sz w:val="26"/>
          <w:szCs w:val="26"/>
        </w:rPr>
      </w:pPr>
      <w:r w:rsidRPr="00C1175A">
        <w:rPr>
          <w:rFonts w:cs="Times New Roman"/>
          <w:i/>
          <w:sz w:val="26"/>
          <w:szCs w:val="26"/>
        </w:rPr>
        <w:t>(</w:t>
      </w:r>
      <w:r w:rsidR="002B2B84" w:rsidRPr="00C1175A">
        <w:rPr>
          <w:rFonts w:cs="Times New Roman"/>
          <w:i/>
          <w:sz w:val="26"/>
          <w:szCs w:val="26"/>
        </w:rPr>
        <w:t>K</w:t>
      </w:r>
      <w:r w:rsidRPr="00C1175A">
        <w:rPr>
          <w:rFonts w:cs="Times New Roman"/>
          <w:i/>
          <w:sz w:val="26"/>
          <w:szCs w:val="26"/>
        </w:rPr>
        <w:t xml:space="preserve">èm theo Quyết định số </w:t>
      </w:r>
      <w:r w:rsidR="00A83388">
        <w:rPr>
          <w:rFonts w:cs="Times New Roman"/>
          <w:i/>
          <w:sz w:val="26"/>
          <w:szCs w:val="26"/>
        </w:rPr>
        <w:t>1562</w:t>
      </w:r>
      <w:r w:rsidRPr="00C1175A">
        <w:rPr>
          <w:rFonts w:cs="Times New Roman"/>
          <w:i/>
          <w:sz w:val="26"/>
          <w:szCs w:val="26"/>
        </w:rPr>
        <w:t xml:space="preserve"> </w:t>
      </w:r>
      <w:r w:rsidR="00C54AF7" w:rsidRPr="00C1175A">
        <w:rPr>
          <w:rFonts w:cs="Times New Roman"/>
          <w:i/>
          <w:sz w:val="26"/>
          <w:szCs w:val="26"/>
        </w:rPr>
        <w:t>/</w:t>
      </w:r>
      <w:r w:rsidRPr="00C1175A">
        <w:rPr>
          <w:rFonts w:cs="Times New Roman"/>
          <w:i/>
          <w:sz w:val="26"/>
          <w:szCs w:val="26"/>
        </w:rPr>
        <w:t>QĐ-UBND ngày</w:t>
      </w:r>
      <w:r w:rsidR="00A83388">
        <w:rPr>
          <w:rFonts w:cs="Times New Roman"/>
          <w:i/>
          <w:sz w:val="26"/>
          <w:szCs w:val="26"/>
        </w:rPr>
        <w:t xml:space="preserve"> 09</w:t>
      </w:r>
      <w:r w:rsidR="00C60050" w:rsidRPr="00C1175A">
        <w:rPr>
          <w:rFonts w:cs="Times New Roman"/>
          <w:i/>
          <w:sz w:val="26"/>
          <w:szCs w:val="26"/>
        </w:rPr>
        <w:t>/7/2025</w:t>
      </w:r>
      <w:r w:rsidRPr="00C1175A">
        <w:rPr>
          <w:rFonts w:cs="Times New Roman"/>
          <w:i/>
          <w:sz w:val="26"/>
          <w:szCs w:val="26"/>
        </w:rPr>
        <w:t xml:space="preserve"> của Chủ tịch </w:t>
      </w:r>
      <w:r w:rsidR="00FE4FD3" w:rsidRPr="00C1175A">
        <w:rPr>
          <w:rFonts w:cs="Times New Roman"/>
          <w:i/>
          <w:sz w:val="26"/>
          <w:szCs w:val="26"/>
        </w:rPr>
        <w:t>UBND</w:t>
      </w:r>
      <w:r w:rsidRPr="00C1175A">
        <w:rPr>
          <w:rFonts w:cs="Times New Roman"/>
          <w:i/>
          <w:sz w:val="26"/>
          <w:szCs w:val="26"/>
        </w:rPr>
        <w:t xml:space="preserve"> tỉnh Lạng Sơn)</w:t>
      </w:r>
    </w:p>
    <w:p w14:paraId="1D74C1B8" w14:textId="77777777" w:rsidR="00203180" w:rsidRPr="00C1175A" w:rsidRDefault="00203180" w:rsidP="00022506">
      <w:pPr>
        <w:spacing w:after="120" w:line="240" w:lineRule="auto"/>
        <w:jc w:val="center"/>
        <w:rPr>
          <w:rFonts w:cs="Times New Roman"/>
          <w:b/>
          <w:i/>
          <w:sz w:val="26"/>
          <w:szCs w:val="26"/>
        </w:rPr>
      </w:pPr>
    </w:p>
    <w:p w14:paraId="2338832B" w14:textId="77777777" w:rsidR="001360CD" w:rsidRPr="00C1175A" w:rsidRDefault="001360CD" w:rsidP="00A7082C">
      <w:pPr>
        <w:spacing w:before="240" w:after="360"/>
        <w:rPr>
          <w:rFonts w:cs="Times New Roman"/>
          <w:b/>
          <w:sz w:val="26"/>
          <w:szCs w:val="26"/>
          <w:lang w:val="vi-VN"/>
        </w:rPr>
      </w:pPr>
      <w:r w:rsidRPr="00C1175A">
        <w:rPr>
          <w:rFonts w:cs="Times New Roman"/>
          <w:b/>
          <w:sz w:val="26"/>
          <w:szCs w:val="26"/>
        </w:rPr>
        <w:tab/>
        <w:t xml:space="preserve">I. </w:t>
      </w:r>
      <w:r w:rsidR="00C60050" w:rsidRPr="00C1175A">
        <w:rPr>
          <w:rFonts w:cs="Times New Roman"/>
          <w:b/>
          <w:sz w:val="26"/>
          <w:szCs w:val="26"/>
        </w:rPr>
        <w:t>THỦ TỤC HÀNH CHÍNH</w:t>
      </w:r>
      <w:r w:rsidR="007045CA" w:rsidRPr="00C1175A">
        <w:rPr>
          <w:rFonts w:cs="Times New Roman"/>
          <w:b/>
          <w:sz w:val="26"/>
          <w:szCs w:val="26"/>
          <w:lang w:val="vi-VN"/>
        </w:rPr>
        <w:t xml:space="preserve">CẤP TỈNH ĐƯỢC </w:t>
      </w:r>
      <w:r w:rsidR="00A720A9" w:rsidRPr="00C1175A">
        <w:rPr>
          <w:rFonts w:cs="Times New Roman"/>
          <w:b/>
          <w:sz w:val="26"/>
          <w:szCs w:val="26"/>
        </w:rPr>
        <w:t>SỬA ĐỔI, BỔ SUNG</w:t>
      </w:r>
      <w:r w:rsidR="00203180" w:rsidRPr="00C1175A">
        <w:rPr>
          <w:rFonts w:cs="Times New Roman"/>
          <w:b/>
          <w:sz w:val="26"/>
          <w:szCs w:val="26"/>
          <w:lang w:val="vi-VN"/>
        </w:rPr>
        <w:t>(0</w:t>
      </w:r>
      <w:r w:rsidR="00B36B66" w:rsidRPr="00C1175A">
        <w:rPr>
          <w:rFonts w:cs="Times New Roman"/>
          <w:b/>
          <w:sz w:val="26"/>
          <w:szCs w:val="26"/>
          <w:lang w:val="vi-VN"/>
        </w:rPr>
        <w:t>9</w:t>
      </w:r>
      <w:r w:rsidR="00203180" w:rsidRPr="00C1175A">
        <w:rPr>
          <w:rFonts w:cs="Times New Roman"/>
          <w:b/>
          <w:sz w:val="26"/>
          <w:szCs w:val="26"/>
          <w:lang w:val="vi-VN"/>
        </w:rPr>
        <w:t xml:space="preserve"> TTHC)</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587"/>
        <w:gridCol w:w="1841"/>
        <w:gridCol w:w="1984"/>
        <w:gridCol w:w="2268"/>
        <w:gridCol w:w="1844"/>
        <w:gridCol w:w="3940"/>
      </w:tblGrid>
      <w:tr w:rsidR="0080077C" w:rsidRPr="00C1175A" w14:paraId="31FBC380" w14:textId="77777777" w:rsidTr="00B170CF">
        <w:trPr>
          <w:tblHeader/>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A0CBB7F" w14:textId="77777777" w:rsidR="00CC427F" w:rsidRPr="00C1175A" w:rsidRDefault="00CC427F" w:rsidP="000F4721">
            <w:pPr>
              <w:jc w:val="center"/>
              <w:rPr>
                <w:b/>
                <w:sz w:val="24"/>
                <w:szCs w:val="24"/>
              </w:rPr>
            </w:pPr>
            <w:r w:rsidRPr="00C1175A">
              <w:rPr>
                <w:b/>
                <w:sz w:val="24"/>
                <w:szCs w:val="24"/>
              </w:rPr>
              <w:t>Số TT</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6581DDC9" w14:textId="77777777" w:rsidR="00CC427F" w:rsidRPr="00C1175A" w:rsidRDefault="00CC427F" w:rsidP="000F4721">
            <w:pPr>
              <w:jc w:val="center"/>
              <w:rPr>
                <w:b/>
                <w:sz w:val="24"/>
                <w:szCs w:val="24"/>
              </w:rPr>
            </w:pPr>
            <w:r w:rsidRPr="00C1175A">
              <w:rPr>
                <w:b/>
                <w:sz w:val="24"/>
                <w:szCs w:val="24"/>
              </w:rPr>
              <w:t>Tên TTHC</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42266261" w14:textId="77777777" w:rsidR="00550E12" w:rsidRPr="00C1175A" w:rsidRDefault="00CC427F" w:rsidP="0093249E">
            <w:pPr>
              <w:spacing w:after="0" w:line="240" w:lineRule="auto"/>
              <w:jc w:val="center"/>
              <w:rPr>
                <w:b/>
                <w:sz w:val="24"/>
                <w:szCs w:val="24"/>
              </w:rPr>
            </w:pPr>
            <w:r w:rsidRPr="00C1175A">
              <w:rPr>
                <w:b/>
                <w:sz w:val="24"/>
                <w:szCs w:val="24"/>
              </w:rPr>
              <w:t>Thời hạn</w:t>
            </w:r>
          </w:p>
          <w:p w14:paraId="5598EE77" w14:textId="77777777" w:rsidR="00CC427F" w:rsidRPr="00C1175A" w:rsidRDefault="00CC427F" w:rsidP="0093249E">
            <w:pPr>
              <w:spacing w:after="0" w:line="240" w:lineRule="auto"/>
              <w:jc w:val="center"/>
              <w:rPr>
                <w:b/>
                <w:sz w:val="24"/>
                <w:szCs w:val="24"/>
              </w:rPr>
            </w:pPr>
            <w:r w:rsidRPr="00C1175A">
              <w:rPr>
                <w:b/>
                <w:sz w:val="24"/>
                <w:szCs w:val="24"/>
              </w:rPr>
              <w:t xml:space="preserve"> giải quyết</w:t>
            </w:r>
          </w:p>
        </w:tc>
        <w:tc>
          <w:tcPr>
            <w:tcW w:w="655" w:type="pct"/>
            <w:tcBorders>
              <w:top w:val="single" w:sz="4" w:space="0" w:color="auto"/>
              <w:left w:val="single" w:sz="4" w:space="0" w:color="auto"/>
              <w:right w:val="single" w:sz="4" w:space="0" w:color="auto"/>
            </w:tcBorders>
            <w:shd w:val="clear" w:color="auto" w:fill="auto"/>
            <w:vAlign w:val="center"/>
          </w:tcPr>
          <w:p w14:paraId="67013327" w14:textId="77777777" w:rsidR="0093249E" w:rsidRPr="00C1175A" w:rsidRDefault="00CC427F" w:rsidP="0093249E">
            <w:pPr>
              <w:spacing w:after="0" w:line="240" w:lineRule="auto"/>
              <w:jc w:val="center"/>
              <w:rPr>
                <w:b/>
                <w:sz w:val="24"/>
                <w:szCs w:val="24"/>
              </w:rPr>
            </w:pPr>
            <w:r w:rsidRPr="00C1175A">
              <w:rPr>
                <w:b/>
                <w:sz w:val="24"/>
                <w:szCs w:val="24"/>
              </w:rPr>
              <w:t xml:space="preserve">Địa điểm </w:t>
            </w:r>
          </w:p>
          <w:p w14:paraId="34145CE6" w14:textId="77777777" w:rsidR="00CC427F" w:rsidRPr="00C1175A" w:rsidRDefault="00CC427F" w:rsidP="0093249E">
            <w:pPr>
              <w:spacing w:after="0" w:line="240" w:lineRule="auto"/>
              <w:jc w:val="center"/>
              <w:rPr>
                <w:b/>
                <w:sz w:val="24"/>
                <w:szCs w:val="24"/>
              </w:rPr>
            </w:pPr>
            <w:r w:rsidRPr="00C1175A">
              <w:rPr>
                <w:b/>
                <w:sz w:val="24"/>
                <w:szCs w:val="24"/>
              </w:rPr>
              <w:t>thực hiện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0C3CB574" w14:textId="77777777" w:rsidR="0093249E" w:rsidRPr="00C1175A" w:rsidRDefault="00CC427F" w:rsidP="0093249E">
            <w:pPr>
              <w:spacing w:after="0" w:line="240" w:lineRule="auto"/>
              <w:jc w:val="center"/>
              <w:rPr>
                <w:b/>
                <w:sz w:val="24"/>
                <w:szCs w:val="24"/>
                <w:lang w:val="da-DK"/>
              </w:rPr>
            </w:pPr>
            <w:r w:rsidRPr="00C1175A">
              <w:rPr>
                <w:b/>
                <w:sz w:val="24"/>
                <w:szCs w:val="24"/>
                <w:lang w:val="da-DK"/>
              </w:rPr>
              <w:t xml:space="preserve">Cách thức </w:t>
            </w:r>
          </w:p>
          <w:p w14:paraId="1009EB13" w14:textId="77777777" w:rsidR="00CC427F" w:rsidRPr="00C1175A" w:rsidRDefault="00CC427F" w:rsidP="0093249E">
            <w:pPr>
              <w:spacing w:after="0" w:line="240" w:lineRule="auto"/>
              <w:jc w:val="center"/>
              <w:rPr>
                <w:b/>
                <w:sz w:val="24"/>
                <w:szCs w:val="24"/>
                <w:lang w:val="da-DK"/>
              </w:rPr>
            </w:pPr>
            <w:r w:rsidRPr="00C1175A">
              <w:rPr>
                <w:b/>
                <w:sz w:val="24"/>
                <w:szCs w:val="24"/>
                <w:lang w:val="da-DK"/>
              </w:rPr>
              <w:t>thực hiện</w:t>
            </w:r>
          </w:p>
        </w:tc>
        <w:tc>
          <w:tcPr>
            <w:tcW w:w="609" w:type="pct"/>
            <w:tcBorders>
              <w:top w:val="single" w:sz="4" w:space="0" w:color="auto"/>
              <w:left w:val="single" w:sz="4" w:space="0" w:color="auto"/>
              <w:bottom w:val="single" w:sz="4" w:space="0" w:color="auto"/>
              <w:right w:val="single" w:sz="4" w:space="0" w:color="auto"/>
            </w:tcBorders>
            <w:vAlign w:val="center"/>
          </w:tcPr>
          <w:p w14:paraId="678BF9C3" w14:textId="77777777" w:rsidR="00CC427F" w:rsidRPr="00C1175A" w:rsidRDefault="00CC427F" w:rsidP="00774F5B">
            <w:pPr>
              <w:spacing w:after="0" w:line="240" w:lineRule="auto"/>
              <w:jc w:val="center"/>
              <w:rPr>
                <w:b/>
                <w:sz w:val="24"/>
                <w:szCs w:val="24"/>
                <w:lang w:val="vi-VN"/>
              </w:rPr>
            </w:pPr>
            <w:r w:rsidRPr="00C1175A">
              <w:rPr>
                <w:b/>
                <w:sz w:val="24"/>
                <w:szCs w:val="24"/>
                <w:lang w:val="vi-VN"/>
              </w:rPr>
              <w:t>Lệ phí</w:t>
            </w:r>
          </w:p>
          <w:p w14:paraId="7FF9A113" w14:textId="77777777" w:rsidR="00CC427F" w:rsidRPr="00C1175A" w:rsidRDefault="00CC427F" w:rsidP="00774F5B">
            <w:pPr>
              <w:spacing w:after="0" w:line="240" w:lineRule="auto"/>
              <w:jc w:val="center"/>
              <w:rPr>
                <w:b/>
                <w:sz w:val="24"/>
                <w:szCs w:val="24"/>
                <w:lang w:val="vi-VN"/>
              </w:rPr>
            </w:pPr>
            <w:r w:rsidRPr="00C1175A">
              <w:rPr>
                <w:b/>
                <w:sz w:val="24"/>
                <w:szCs w:val="24"/>
                <w:lang w:val="vi-VN"/>
              </w:rPr>
              <w:t>(nếu có)</w:t>
            </w: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26A5640B" w14:textId="77777777" w:rsidR="00CC427F" w:rsidRPr="00C1175A" w:rsidRDefault="00CC427F" w:rsidP="000F4721">
            <w:pPr>
              <w:jc w:val="center"/>
              <w:rPr>
                <w:b/>
                <w:sz w:val="24"/>
                <w:szCs w:val="24"/>
                <w:lang w:val="da-DK"/>
              </w:rPr>
            </w:pPr>
            <w:r w:rsidRPr="00C1175A">
              <w:rPr>
                <w:b/>
                <w:sz w:val="24"/>
                <w:szCs w:val="24"/>
                <w:lang w:val="da-DK"/>
              </w:rPr>
              <w:t>Căn cứ pháp lý</w:t>
            </w:r>
          </w:p>
        </w:tc>
      </w:tr>
      <w:tr w:rsidR="00F07E93" w:rsidRPr="00C1175A" w14:paraId="5FFD4293" w14:textId="77777777" w:rsidTr="00F07E93">
        <w:trPr>
          <w:trHeight w:val="607"/>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bottom"/>
          </w:tcPr>
          <w:p w14:paraId="2287E69C" w14:textId="77777777" w:rsidR="00F07E93" w:rsidRPr="00C1175A" w:rsidRDefault="00F07E93" w:rsidP="00F07E93">
            <w:pPr>
              <w:jc w:val="center"/>
              <w:rPr>
                <w:sz w:val="24"/>
                <w:szCs w:val="24"/>
                <w:lang w:val="vi-VN"/>
              </w:rPr>
            </w:pPr>
            <w:r w:rsidRPr="00C1175A">
              <w:rPr>
                <w:b/>
                <w:sz w:val="24"/>
                <w:szCs w:val="24"/>
                <w:lang w:val="vi-VN"/>
              </w:rPr>
              <w:t>I</w:t>
            </w:r>
          </w:p>
        </w:tc>
        <w:tc>
          <w:tcPr>
            <w:tcW w:w="4776"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2A6B1BB" w14:textId="77777777" w:rsidR="00F07E93" w:rsidRPr="00C1175A" w:rsidRDefault="00F07E93" w:rsidP="00F07E93">
            <w:pPr>
              <w:spacing w:before="120" w:after="120" w:line="240" w:lineRule="auto"/>
              <w:contextualSpacing/>
              <w:jc w:val="both"/>
              <w:rPr>
                <w:sz w:val="24"/>
                <w:szCs w:val="24"/>
                <w:lang w:val="da-DK"/>
              </w:rPr>
            </w:pPr>
            <w:r w:rsidRPr="00C1175A">
              <w:rPr>
                <w:b/>
                <w:sz w:val="24"/>
                <w:szCs w:val="24"/>
                <w:lang w:val="vi-VN"/>
              </w:rPr>
              <w:t>Lĩnh vực Quản lý lao động ngoài nước (02 TTHC)</w:t>
            </w:r>
          </w:p>
        </w:tc>
      </w:tr>
      <w:tr w:rsidR="00F07E93" w:rsidRPr="00C1175A" w14:paraId="4F406EEE" w14:textId="77777777" w:rsidTr="0053748F">
        <w:trPr>
          <w:trHeight w:val="5153"/>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11EFF3F9" w14:textId="77777777" w:rsidR="00F07E93" w:rsidRPr="00C1175A" w:rsidRDefault="00F07E93" w:rsidP="00F07E93">
            <w:pPr>
              <w:jc w:val="center"/>
              <w:rPr>
                <w:sz w:val="24"/>
                <w:szCs w:val="24"/>
                <w:lang w:val="vi-VN"/>
              </w:rPr>
            </w:pPr>
            <w:r w:rsidRPr="00C1175A">
              <w:rPr>
                <w:sz w:val="24"/>
                <w:szCs w:val="24"/>
                <w:lang w:val="vi-VN"/>
              </w:rPr>
              <w:t>1</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D6F4085" w14:textId="77777777" w:rsidR="00F07E93" w:rsidRPr="00C1175A" w:rsidRDefault="00F07E93" w:rsidP="00F07E93">
            <w:pPr>
              <w:jc w:val="both"/>
              <w:rPr>
                <w:sz w:val="24"/>
                <w:szCs w:val="24"/>
              </w:rPr>
            </w:pPr>
            <w:r w:rsidRPr="00C1175A">
              <w:rPr>
                <w:sz w:val="24"/>
                <w:szCs w:val="24"/>
              </w:rPr>
              <w:t xml:space="preserve">Nhận lại tiền ký quỹ của doanh nghiệp đưangười lao động đi đào tạo, nâng cao trình độ,kỹ năng nghề ở nước ngoài (hợp đồng dưới 90ngày). </w:t>
            </w:r>
            <w:r w:rsidRPr="00C1175A">
              <w:rPr>
                <w:sz w:val="24"/>
                <w:szCs w:val="24"/>
                <w:lang w:val="vi-VN"/>
              </w:rPr>
              <w:t>(</w:t>
            </w:r>
            <w:r w:rsidRPr="00C1175A">
              <w:rPr>
                <w:sz w:val="24"/>
                <w:szCs w:val="24"/>
              </w:rPr>
              <w:t>Mã  số TTHC: 1.00050</w:t>
            </w:r>
            <w:r w:rsidRPr="00C1175A">
              <w:rPr>
                <w:sz w:val="24"/>
                <w:szCs w:val="24"/>
                <w:lang w:val="vi-VN"/>
              </w:rPr>
              <w:t>2)</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00AF678" w14:textId="77777777" w:rsidR="00F07E93" w:rsidRPr="00C1175A" w:rsidRDefault="00F07E93" w:rsidP="00F07E93">
            <w:pPr>
              <w:jc w:val="both"/>
              <w:rPr>
                <w:sz w:val="24"/>
                <w:szCs w:val="24"/>
              </w:rPr>
            </w:pPr>
            <w:r w:rsidRPr="00C1175A">
              <w:rPr>
                <w:sz w:val="24"/>
                <w:szCs w:val="24"/>
              </w:rPr>
              <w:t>05 ngày làm việc (kể từ ngày nhận được hồ sơ đầyđủ, hợp lệ)</w:t>
            </w:r>
          </w:p>
        </w:tc>
        <w:tc>
          <w:tcPr>
            <w:tcW w:w="655" w:type="pct"/>
            <w:tcBorders>
              <w:top w:val="single" w:sz="4" w:space="0" w:color="auto"/>
              <w:left w:val="single" w:sz="4" w:space="0" w:color="auto"/>
              <w:right w:val="single" w:sz="4" w:space="0" w:color="auto"/>
            </w:tcBorders>
            <w:shd w:val="clear" w:color="auto" w:fill="auto"/>
            <w:vAlign w:val="center"/>
          </w:tcPr>
          <w:p w14:paraId="6F9E56B9" w14:textId="77777777" w:rsidR="00F07E93" w:rsidRPr="00C1175A" w:rsidRDefault="00F07E93" w:rsidP="00F07E93">
            <w:pPr>
              <w:jc w:val="both"/>
              <w:rPr>
                <w:rFonts w:cs="Times New Roman"/>
                <w:b/>
                <w:bCs/>
                <w:sz w:val="24"/>
                <w:szCs w:val="24"/>
              </w:rPr>
            </w:pPr>
            <w:r w:rsidRPr="00C1175A">
              <w:rPr>
                <w:rFonts w:cs="Times New Roman"/>
                <w:b/>
                <w:bCs/>
                <w:sz w:val="24"/>
                <w:szCs w:val="24"/>
              </w:rPr>
              <w:t>Cơ quan tiếp nhận, thực hiện và trả kết quả:</w:t>
            </w:r>
            <w:r w:rsidRPr="00C1175A">
              <w:rPr>
                <w:rFonts w:cs="Times New Roman"/>
                <w:sz w:val="24"/>
                <w:szCs w:val="24"/>
              </w:rPr>
              <w:t xml:space="preserve"> Sở Nội vụ tỉnh Lạng Sơn. Địa chỉ: </w:t>
            </w:r>
            <w:r w:rsidRPr="00C1175A">
              <w:rPr>
                <w:rFonts w:cs="Times New Roman"/>
                <w:sz w:val="24"/>
                <w:szCs w:val="24"/>
                <w:lang w:val="vi-VN"/>
              </w:rPr>
              <w:t xml:space="preserve">số 04, đường Quang Trung, </w:t>
            </w:r>
            <w:r w:rsidRPr="00C1175A">
              <w:rPr>
                <w:rFonts w:cs="Times New Roman"/>
                <w:sz w:val="24"/>
                <w:szCs w:val="24"/>
              </w:rPr>
              <w:t>p</w:t>
            </w:r>
            <w:r w:rsidRPr="00C1175A">
              <w:rPr>
                <w:rFonts w:cs="Times New Roman"/>
                <w:sz w:val="24"/>
                <w:szCs w:val="24"/>
                <w:lang w:val="vi-VN"/>
              </w:rPr>
              <w:t xml:space="preserve">hường </w:t>
            </w:r>
            <w:r w:rsidRPr="00C1175A">
              <w:rPr>
                <w:rFonts w:cs="Times New Roman"/>
                <w:sz w:val="24"/>
                <w:szCs w:val="24"/>
              </w:rPr>
              <w:t>Lương Văn Tri</w:t>
            </w:r>
            <w:r w:rsidRPr="00C1175A">
              <w:rPr>
                <w:rFonts w:cs="Times New Roman"/>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2871DE3C" w14:textId="77777777" w:rsidR="00F07E93" w:rsidRPr="00C1175A" w:rsidRDefault="00F07E93" w:rsidP="00F07E93">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33677459" w14:textId="77777777" w:rsidR="00F07E93" w:rsidRPr="00C1175A" w:rsidRDefault="00F07E93" w:rsidP="00F07E93">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22E737ED" w14:textId="77777777" w:rsidR="007A1CC6" w:rsidRPr="00C1175A" w:rsidRDefault="00F07E93" w:rsidP="00F07E93">
            <w:pPr>
              <w:spacing w:before="60"/>
              <w:jc w:val="both"/>
              <w:rPr>
                <w:rFonts w:eastAsia="Calibri" w:cs="Times New Roman"/>
                <w:sz w:val="24"/>
                <w:szCs w:val="24"/>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tcPr>
          <w:p w14:paraId="1B593E6A" w14:textId="77777777" w:rsidR="00F07E93" w:rsidRPr="00C1175A" w:rsidRDefault="00F07E93" w:rsidP="00F07E93">
            <w:pPr>
              <w:jc w:val="center"/>
              <w:rPr>
                <w:b/>
                <w:sz w:val="24"/>
                <w:szCs w:val="24"/>
                <w:lang w:val="vi-VN"/>
              </w:rPr>
            </w:pPr>
          </w:p>
        </w:tc>
        <w:tc>
          <w:tcPr>
            <w:tcW w:w="1301" w:type="pct"/>
            <w:tcBorders>
              <w:top w:val="single" w:sz="4" w:space="0" w:color="auto"/>
              <w:left w:val="single" w:sz="4" w:space="0" w:color="auto"/>
              <w:bottom w:val="single" w:sz="4" w:space="0" w:color="auto"/>
              <w:right w:val="single" w:sz="4" w:space="0" w:color="auto"/>
            </w:tcBorders>
            <w:shd w:val="clear" w:color="auto" w:fill="auto"/>
          </w:tcPr>
          <w:p w14:paraId="49BC2EA4" w14:textId="77777777" w:rsidR="00F07E93" w:rsidRPr="00C1175A" w:rsidRDefault="00F07E93" w:rsidP="00F07E93">
            <w:pPr>
              <w:spacing w:after="0" w:line="240" w:lineRule="auto"/>
              <w:contextualSpacing/>
              <w:jc w:val="both"/>
              <w:rPr>
                <w:sz w:val="24"/>
                <w:szCs w:val="24"/>
                <w:lang w:val="da-DK"/>
              </w:rPr>
            </w:pPr>
          </w:p>
          <w:p w14:paraId="53562404" w14:textId="77777777" w:rsidR="00F07E93" w:rsidRPr="00C1175A" w:rsidRDefault="00F07E93" w:rsidP="00F07E93">
            <w:pPr>
              <w:spacing w:after="0" w:line="240" w:lineRule="auto"/>
              <w:contextualSpacing/>
              <w:jc w:val="both"/>
              <w:rPr>
                <w:sz w:val="24"/>
                <w:szCs w:val="24"/>
                <w:lang w:val="da-DK"/>
              </w:rPr>
            </w:pPr>
          </w:p>
          <w:p w14:paraId="2AB09083" w14:textId="77777777" w:rsidR="00F07E93" w:rsidRPr="00C1175A" w:rsidRDefault="00F07E93" w:rsidP="00F07E93">
            <w:pPr>
              <w:spacing w:after="0" w:line="240" w:lineRule="auto"/>
              <w:contextualSpacing/>
              <w:jc w:val="both"/>
              <w:rPr>
                <w:sz w:val="24"/>
                <w:szCs w:val="24"/>
                <w:lang w:val="da-DK"/>
              </w:rPr>
            </w:pPr>
            <w:r w:rsidRPr="00C1175A">
              <w:rPr>
                <w:sz w:val="24"/>
                <w:szCs w:val="24"/>
                <w:lang w:val="da-DK"/>
              </w:rPr>
              <w:t>- Luật Người lao động Việt Nam đi làm việc ở nước ngoài theo hợp đồng ngày 13/11/2020;</w:t>
            </w:r>
          </w:p>
          <w:p w14:paraId="52A4AA03" w14:textId="77777777" w:rsidR="00F07E93" w:rsidRPr="00C1175A" w:rsidRDefault="00F07E93" w:rsidP="00F07E93">
            <w:pPr>
              <w:spacing w:before="120" w:after="120" w:line="240" w:lineRule="auto"/>
              <w:contextualSpacing/>
              <w:jc w:val="both"/>
              <w:rPr>
                <w:sz w:val="24"/>
                <w:szCs w:val="24"/>
                <w:lang w:val="da-DK"/>
              </w:rPr>
            </w:pPr>
            <w:r w:rsidRPr="00C1175A">
              <w:rPr>
                <w:sz w:val="24"/>
                <w:szCs w:val="24"/>
                <w:lang w:val="da-DK"/>
              </w:rPr>
              <w:t>- Nghị quyết số 190/2025/QH15 ngày 19/02/2025;</w:t>
            </w:r>
          </w:p>
          <w:p w14:paraId="121B0651" w14:textId="77777777" w:rsidR="00F07E93" w:rsidRPr="00C1175A" w:rsidRDefault="00F07E93" w:rsidP="00F07E93">
            <w:pPr>
              <w:spacing w:before="120" w:after="120" w:line="240" w:lineRule="auto"/>
              <w:contextualSpacing/>
              <w:jc w:val="both"/>
              <w:rPr>
                <w:sz w:val="24"/>
                <w:szCs w:val="24"/>
                <w:lang w:val="da-DK"/>
              </w:rPr>
            </w:pPr>
            <w:r w:rsidRPr="00C1175A">
              <w:rPr>
                <w:sz w:val="24"/>
                <w:szCs w:val="24"/>
                <w:lang w:val="da-DK"/>
              </w:rPr>
              <w:t>- Nghị định số 25/2025/NĐ-CP ngày 21/02/2025;</w:t>
            </w:r>
          </w:p>
          <w:p w14:paraId="31CE0102" w14:textId="77777777" w:rsidR="00F07E93" w:rsidRPr="00C1175A" w:rsidRDefault="00F07E93" w:rsidP="00F07E93">
            <w:pPr>
              <w:spacing w:before="120" w:after="120" w:line="240" w:lineRule="auto"/>
              <w:contextualSpacing/>
              <w:jc w:val="both"/>
              <w:rPr>
                <w:sz w:val="24"/>
                <w:szCs w:val="24"/>
                <w:lang w:val="da-DK"/>
              </w:rPr>
            </w:pPr>
            <w:r w:rsidRPr="00C1175A">
              <w:rPr>
                <w:sz w:val="24"/>
                <w:szCs w:val="24"/>
                <w:lang w:val="da-DK"/>
              </w:rPr>
              <w:t>- Nghị định số 112/2021/NĐ-CP ngày 10/12/2021;</w:t>
            </w:r>
          </w:p>
          <w:p w14:paraId="47096A51" w14:textId="77777777" w:rsidR="00F07E93" w:rsidRPr="00C1175A" w:rsidRDefault="00F07E93" w:rsidP="00F07E93">
            <w:pPr>
              <w:spacing w:after="0" w:line="240" w:lineRule="auto"/>
              <w:contextualSpacing/>
              <w:jc w:val="both"/>
              <w:rPr>
                <w:sz w:val="24"/>
                <w:szCs w:val="24"/>
                <w:lang w:val="da-DK"/>
              </w:rPr>
            </w:pPr>
            <w:r w:rsidRPr="00C1175A">
              <w:rPr>
                <w:sz w:val="24"/>
                <w:szCs w:val="24"/>
                <w:lang w:val="da-DK"/>
              </w:rPr>
              <w:t>- Nghị định số 45/2025/NĐ-CP ngày 28/02/2025 .</w:t>
            </w:r>
          </w:p>
        </w:tc>
      </w:tr>
      <w:tr w:rsidR="004D27BE" w:rsidRPr="00C1175A" w14:paraId="0BEC8BCE" w14:textId="77777777" w:rsidTr="00D02D38">
        <w:trPr>
          <w:trHeight w:val="783"/>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bottom"/>
          </w:tcPr>
          <w:p w14:paraId="75EC8191" w14:textId="77777777" w:rsidR="004D27BE" w:rsidRPr="00C1175A" w:rsidRDefault="004D27BE" w:rsidP="004D27BE">
            <w:pPr>
              <w:jc w:val="center"/>
              <w:rPr>
                <w:sz w:val="24"/>
                <w:szCs w:val="24"/>
                <w:lang w:val="vi-VN"/>
              </w:rPr>
            </w:pPr>
            <w:r w:rsidRPr="00C1175A">
              <w:rPr>
                <w:b/>
                <w:sz w:val="24"/>
                <w:szCs w:val="24"/>
                <w:lang w:val="vi-VN"/>
              </w:rPr>
              <w:lastRenderedPageBreak/>
              <w:t>I</w:t>
            </w:r>
          </w:p>
        </w:tc>
        <w:tc>
          <w:tcPr>
            <w:tcW w:w="4776"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D33811A" w14:textId="77777777" w:rsidR="004D27BE" w:rsidRPr="00C1175A" w:rsidRDefault="004D27BE" w:rsidP="004D27BE">
            <w:pPr>
              <w:spacing w:after="0" w:line="240" w:lineRule="auto"/>
              <w:jc w:val="both"/>
              <w:rPr>
                <w:sz w:val="24"/>
                <w:szCs w:val="24"/>
                <w:lang w:val="da-DK"/>
              </w:rPr>
            </w:pPr>
            <w:r w:rsidRPr="00C1175A">
              <w:rPr>
                <w:b/>
                <w:sz w:val="24"/>
                <w:szCs w:val="24"/>
                <w:lang w:val="vi-VN"/>
              </w:rPr>
              <w:t>Lĩnh vực Quản lý lao động ngoài nước (02 TTHC)</w:t>
            </w:r>
          </w:p>
        </w:tc>
      </w:tr>
      <w:tr w:rsidR="004D27BE" w:rsidRPr="00C1175A" w14:paraId="65490FEF" w14:textId="77777777" w:rsidTr="00356B99">
        <w:trPr>
          <w:trHeight w:val="798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CBC0AA6" w14:textId="77777777" w:rsidR="004D27BE" w:rsidRPr="00C1175A" w:rsidRDefault="004D27BE" w:rsidP="004D27BE">
            <w:pPr>
              <w:jc w:val="center"/>
              <w:rPr>
                <w:sz w:val="24"/>
                <w:szCs w:val="24"/>
                <w:lang w:val="vi-VN"/>
              </w:rPr>
            </w:pPr>
            <w:r w:rsidRPr="00C1175A">
              <w:rPr>
                <w:sz w:val="24"/>
                <w:szCs w:val="24"/>
                <w:lang w:val="vi-VN"/>
              </w:rPr>
              <w:t>2</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24F1273F" w14:textId="77777777" w:rsidR="004D27BE" w:rsidRPr="00C1175A" w:rsidRDefault="004D27BE" w:rsidP="004D27BE">
            <w:pPr>
              <w:jc w:val="both"/>
              <w:rPr>
                <w:sz w:val="24"/>
                <w:szCs w:val="24"/>
              </w:rPr>
            </w:pPr>
            <w:r w:rsidRPr="00C1175A">
              <w:rPr>
                <w:sz w:val="24"/>
                <w:szCs w:val="24"/>
              </w:rPr>
              <w:t>Thủ tục hỗ trợ cho người lao động thuộc đốitượng là người dân tộc thiểu số, người thuộchộ nghèo, cận nghèo, thân nhân người có côngvới cách mạng đi làm việc ở nước ngoài theohợp đồng.</w:t>
            </w:r>
            <w:r w:rsidRPr="00C1175A">
              <w:rPr>
                <w:sz w:val="24"/>
                <w:szCs w:val="24"/>
                <w:lang w:val="vi-VN"/>
              </w:rPr>
              <w:t xml:space="preserve"> (</w:t>
            </w:r>
            <w:r w:rsidRPr="00C1175A">
              <w:rPr>
                <w:sz w:val="24"/>
                <w:szCs w:val="24"/>
              </w:rPr>
              <w:t xml:space="preserve">Mã số TTHC: </w:t>
            </w:r>
            <w:r w:rsidRPr="00C1175A">
              <w:rPr>
                <w:sz w:val="24"/>
                <w:szCs w:val="24"/>
                <w:lang w:val="vi-VN"/>
              </w:rPr>
              <w:t>2.002105)</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27B646B" w14:textId="77777777" w:rsidR="004D27BE" w:rsidRPr="00C1175A" w:rsidRDefault="004D27BE" w:rsidP="004D27BE">
            <w:pPr>
              <w:jc w:val="both"/>
              <w:rPr>
                <w:sz w:val="24"/>
                <w:szCs w:val="24"/>
                <w:lang w:val="vi-VN"/>
              </w:rPr>
            </w:pPr>
            <w:r w:rsidRPr="00C1175A">
              <w:rPr>
                <w:sz w:val="24"/>
                <w:szCs w:val="24"/>
                <w:lang w:val="vi-VN"/>
              </w:rPr>
              <w:t>1</w:t>
            </w:r>
            <w:r w:rsidRPr="00C1175A">
              <w:rPr>
                <w:sz w:val="24"/>
                <w:szCs w:val="24"/>
              </w:rPr>
              <w:t>0 ngày làm việc (kể từ ngày nhận được hồ sơ đầyđủ, hợp lệ)</w:t>
            </w:r>
          </w:p>
        </w:tc>
        <w:tc>
          <w:tcPr>
            <w:tcW w:w="655" w:type="pct"/>
            <w:tcBorders>
              <w:top w:val="single" w:sz="4" w:space="0" w:color="auto"/>
              <w:left w:val="single" w:sz="4" w:space="0" w:color="auto"/>
              <w:right w:val="single" w:sz="4" w:space="0" w:color="auto"/>
            </w:tcBorders>
            <w:shd w:val="clear" w:color="auto" w:fill="auto"/>
            <w:vAlign w:val="center"/>
          </w:tcPr>
          <w:p w14:paraId="62C8301D" w14:textId="77777777" w:rsidR="004D27BE" w:rsidRPr="00C1175A" w:rsidRDefault="004D27BE" w:rsidP="004D27BE">
            <w:pPr>
              <w:jc w:val="both"/>
              <w:rPr>
                <w:rFonts w:cs="Times New Roman"/>
                <w:b/>
                <w:bCs/>
                <w:sz w:val="24"/>
                <w:szCs w:val="24"/>
              </w:rPr>
            </w:pPr>
            <w:r w:rsidRPr="00C1175A">
              <w:rPr>
                <w:rFonts w:cs="Times New Roman"/>
                <w:b/>
                <w:bCs/>
                <w:sz w:val="24"/>
                <w:szCs w:val="24"/>
              </w:rPr>
              <w:t>Cơ quan tiếp nhận, thực hiện và trả kết quả:</w:t>
            </w:r>
            <w:r w:rsidRPr="00C1175A">
              <w:rPr>
                <w:rFonts w:cs="Times New Roman"/>
                <w:sz w:val="24"/>
                <w:szCs w:val="24"/>
              </w:rPr>
              <w:t xml:space="preserve"> Sở Nội vụ tỉnh Lạng Sơn. Địa chỉ: </w:t>
            </w:r>
            <w:r w:rsidRPr="00C1175A">
              <w:rPr>
                <w:rFonts w:cs="Times New Roman"/>
                <w:sz w:val="24"/>
                <w:szCs w:val="24"/>
                <w:lang w:val="vi-VN"/>
              </w:rPr>
              <w:t xml:space="preserve">số 04, đường Quang Trung, </w:t>
            </w:r>
            <w:r w:rsidRPr="00C1175A">
              <w:rPr>
                <w:rFonts w:cs="Times New Roman"/>
                <w:sz w:val="24"/>
                <w:szCs w:val="24"/>
              </w:rPr>
              <w:t>p</w:t>
            </w:r>
            <w:r w:rsidRPr="00C1175A">
              <w:rPr>
                <w:rFonts w:cs="Times New Roman"/>
                <w:sz w:val="24"/>
                <w:szCs w:val="24"/>
                <w:lang w:val="vi-VN"/>
              </w:rPr>
              <w:t xml:space="preserve">hường </w:t>
            </w:r>
            <w:r w:rsidRPr="00C1175A">
              <w:rPr>
                <w:rFonts w:cs="Times New Roman"/>
                <w:sz w:val="24"/>
                <w:szCs w:val="24"/>
              </w:rPr>
              <w:t>Lương Văn Tri</w:t>
            </w:r>
            <w:r w:rsidRPr="00C1175A">
              <w:rPr>
                <w:rFonts w:cs="Times New Roman"/>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34EAC12C" w14:textId="77777777" w:rsidR="004D27BE" w:rsidRPr="00C1175A" w:rsidRDefault="004D27BE" w:rsidP="004D27BE">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2D017965" w14:textId="77777777" w:rsidR="004D27BE" w:rsidRPr="00C1175A" w:rsidRDefault="004D27BE" w:rsidP="004D27BE">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2C9AEB50" w14:textId="77777777" w:rsidR="004D27BE" w:rsidRPr="00C1175A" w:rsidRDefault="004D27BE" w:rsidP="004D27BE">
            <w:pPr>
              <w:spacing w:before="60"/>
              <w:jc w:val="both"/>
              <w:rPr>
                <w:rFonts w:cs="Times New Roman"/>
                <w:sz w:val="24"/>
                <w:szCs w:val="24"/>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tcPr>
          <w:p w14:paraId="4E422AD0" w14:textId="77777777" w:rsidR="004D27BE" w:rsidRPr="00C1175A" w:rsidRDefault="004D27BE" w:rsidP="004D27BE">
            <w:pPr>
              <w:jc w:val="center"/>
              <w:rPr>
                <w:b/>
                <w:sz w:val="24"/>
                <w:szCs w:val="24"/>
                <w:lang w:val="vi-VN"/>
              </w:rPr>
            </w:pPr>
          </w:p>
        </w:tc>
        <w:tc>
          <w:tcPr>
            <w:tcW w:w="1301" w:type="pct"/>
            <w:tcBorders>
              <w:top w:val="single" w:sz="4" w:space="0" w:color="auto"/>
              <w:left w:val="single" w:sz="4" w:space="0" w:color="auto"/>
              <w:bottom w:val="single" w:sz="4" w:space="0" w:color="auto"/>
              <w:right w:val="single" w:sz="4" w:space="0" w:color="auto"/>
            </w:tcBorders>
            <w:shd w:val="clear" w:color="auto" w:fill="auto"/>
          </w:tcPr>
          <w:p w14:paraId="5B7143BB" w14:textId="77777777" w:rsidR="004D27BE" w:rsidRPr="00C1175A" w:rsidRDefault="004D27BE" w:rsidP="004D27BE">
            <w:pPr>
              <w:spacing w:after="0" w:line="240" w:lineRule="auto"/>
              <w:jc w:val="both"/>
              <w:rPr>
                <w:sz w:val="24"/>
                <w:szCs w:val="24"/>
                <w:lang w:val="da-DK"/>
              </w:rPr>
            </w:pPr>
          </w:p>
          <w:p w14:paraId="2340326E" w14:textId="77777777" w:rsidR="00D97363" w:rsidRPr="00C1175A" w:rsidRDefault="00D97363" w:rsidP="004D27BE">
            <w:pPr>
              <w:spacing w:after="0" w:line="240" w:lineRule="auto"/>
              <w:jc w:val="both"/>
              <w:rPr>
                <w:sz w:val="24"/>
                <w:szCs w:val="24"/>
                <w:lang w:val="da-DK"/>
              </w:rPr>
            </w:pPr>
          </w:p>
          <w:p w14:paraId="70DB631A" w14:textId="77777777" w:rsidR="004D27BE" w:rsidRPr="00C1175A" w:rsidRDefault="004D27BE" w:rsidP="004D27BE">
            <w:pPr>
              <w:spacing w:after="0" w:line="240" w:lineRule="auto"/>
              <w:jc w:val="both"/>
              <w:rPr>
                <w:sz w:val="24"/>
                <w:szCs w:val="24"/>
                <w:lang w:val="vi-VN"/>
              </w:rPr>
            </w:pPr>
            <w:r w:rsidRPr="00C1175A">
              <w:rPr>
                <w:sz w:val="24"/>
                <w:szCs w:val="24"/>
                <w:lang w:val="da-DK"/>
              </w:rPr>
              <w:t>- Luật Người lao động Việt Nam đi làm việc ở nước ngoài theo hợp đồng</w:t>
            </w:r>
            <w:r w:rsidRPr="00C1175A">
              <w:rPr>
                <w:sz w:val="24"/>
                <w:szCs w:val="24"/>
                <w:lang w:val="vi-VN"/>
              </w:rPr>
              <w:t>;</w:t>
            </w:r>
          </w:p>
          <w:p w14:paraId="2B75BEAE"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quyết số 30a/2008/NQ-CP ngày 27/12/2008;</w:t>
            </w:r>
          </w:p>
          <w:p w14:paraId="5F20D1C8"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quyết số 190/2025/QH15 ngày 19/02/2025;</w:t>
            </w:r>
          </w:p>
          <w:p w14:paraId="091CC4D2"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định số 25/2025/NĐ-CP ngày 21/02/2025;</w:t>
            </w:r>
          </w:p>
          <w:p w14:paraId="2FB753A1"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định số 45/2025/NĐ-CP ngày 28/02/2025;</w:t>
            </w:r>
          </w:p>
          <w:p w14:paraId="271008D4"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định số 31/2013/NĐ-CP ngày 09/4/2013;</w:t>
            </w:r>
          </w:p>
          <w:p w14:paraId="2D2F6F7A" w14:textId="77777777" w:rsidR="004D27BE" w:rsidRPr="00C1175A" w:rsidRDefault="004D27BE" w:rsidP="004D27BE">
            <w:pPr>
              <w:spacing w:before="120" w:after="120" w:line="240" w:lineRule="auto"/>
              <w:jc w:val="both"/>
              <w:rPr>
                <w:sz w:val="24"/>
                <w:szCs w:val="24"/>
                <w:lang w:val="vi-VN"/>
              </w:rPr>
            </w:pPr>
            <w:r w:rsidRPr="00C1175A">
              <w:rPr>
                <w:sz w:val="24"/>
                <w:szCs w:val="24"/>
                <w:lang w:val="vi-VN"/>
              </w:rPr>
              <w:t>- Nghị định số 61/NĐ/2015/NĐ-CP ngày 09/7/2015;</w:t>
            </w:r>
          </w:p>
          <w:p w14:paraId="0FD47995" w14:textId="77777777" w:rsidR="004D27BE" w:rsidRPr="00C1175A" w:rsidRDefault="004D27BE" w:rsidP="004D27BE">
            <w:pPr>
              <w:spacing w:after="0" w:line="240" w:lineRule="auto"/>
              <w:jc w:val="both"/>
              <w:rPr>
                <w:sz w:val="24"/>
                <w:szCs w:val="24"/>
                <w:lang w:val="da-DK"/>
              </w:rPr>
            </w:pPr>
            <w:r w:rsidRPr="00C1175A">
              <w:rPr>
                <w:sz w:val="24"/>
                <w:szCs w:val="24"/>
                <w:lang w:val="vi-VN"/>
              </w:rPr>
              <w:t>- Thông tư liên tịch số 09/2016/TTLT/BLĐTBXH-BTC ngày 15/6/2016</w:t>
            </w:r>
            <w:r w:rsidRPr="00C1175A">
              <w:rPr>
                <w:sz w:val="24"/>
                <w:szCs w:val="24"/>
              </w:rPr>
              <w:t>.</w:t>
            </w:r>
          </w:p>
        </w:tc>
      </w:tr>
      <w:tr w:rsidR="004D27BE" w:rsidRPr="00C1175A" w14:paraId="209D16F2" w14:textId="77777777" w:rsidTr="00A272E1">
        <w:trPr>
          <w:trHeight w:val="563"/>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bottom"/>
          </w:tcPr>
          <w:p w14:paraId="3EF5369D" w14:textId="77777777" w:rsidR="004D27BE" w:rsidRPr="00C1175A" w:rsidRDefault="004D27BE" w:rsidP="00A272E1">
            <w:pPr>
              <w:jc w:val="center"/>
              <w:rPr>
                <w:b/>
                <w:sz w:val="24"/>
                <w:szCs w:val="24"/>
                <w:lang w:val="vi-VN"/>
              </w:rPr>
            </w:pPr>
            <w:r w:rsidRPr="00C1175A">
              <w:rPr>
                <w:b/>
                <w:sz w:val="24"/>
                <w:szCs w:val="24"/>
                <w:lang w:val="vi-VN"/>
              </w:rPr>
              <w:t>II</w:t>
            </w:r>
          </w:p>
        </w:tc>
        <w:tc>
          <w:tcPr>
            <w:tcW w:w="4776"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03D095D" w14:textId="77777777" w:rsidR="004D27BE" w:rsidRPr="00C1175A" w:rsidRDefault="004D27BE" w:rsidP="004D27BE">
            <w:pPr>
              <w:spacing w:after="0" w:line="240" w:lineRule="auto"/>
              <w:jc w:val="both"/>
              <w:rPr>
                <w:rStyle w:val="Vnbnnidung"/>
                <w:rFonts w:cs="Times New Roman"/>
                <w:sz w:val="24"/>
                <w:szCs w:val="24"/>
                <w:lang w:val="da-DK" w:eastAsia="vi-VN"/>
              </w:rPr>
            </w:pPr>
            <w:r w:rsidRPr="00C1175A">
              <w:rPr>
                <w:b/>
                <w:sz w:val="24"/>
                <w:szCs w:val="24"/>
                <w:lang w:val="vi-VN"/>
              </w:rPr>
              <w:t>Lĩnh vực An toàn, vệ sinh lao động (07 TTHC)</w:t>
            </w:r>
          </w:p>
        </w:tc>
      </w:tr>
      <w:tr w:rsidR="0080077C" w:rsidRPr="00C1175A" w14:paraId="1FF5C805" w14:textId="77777777" w:rsidTr="00B170CF">
        <w:trPr>
          <w:trHeight w:val="361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585F371" w14:textId="77777777" w:rsidR="004D27BE" w:rsidRPr="00C1175A" w:rsidRDefault="00935C34" w:rsidP="00935C34">
            <w:pPr>
              <w:jc w:val="center"/>
              <w:rPr>
                <w:rFonts w:eastAsia="Calibri" w:cs="Times New Roman"/>
                <w:sz w:val="24"/>
                <w:szCs w:val="24"/>
              </w:rPr>
            </w:pPr>
            <w:r w:rsidRPr="00C1175A">
              <w:rPr>
                <w:rFonts w:eastAsia="Calibri" w:cs="Times New Roman"/>
                <w:sz w:val="24"/>
                <w:szCs w:val="24"/>
              </w:rPr>
              <w:t>3</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ED9125D" w14:textId="77777777" w:rsidR="004D27BE" w:rsidRPr="00C1175A" w:rsidRDefault="004D27BE" w:rsidP="004D27BE">
            <w:pPr>
              <w:jc w:val="both"/>
              <w:rPr>
                <w:rFonts w:cs="Times New Roman"/>
                <w:sz w:val="24"/>
                <w:szCs w:val="24"/>
                <w:lang w:eastAsia="vi-VN"/>
              </w:rPr>
            </w:pPr>
            <w:r w:rsidRPr="00C1175A">
              <w:rPr>
                <w:rStyle w:val="Vnbnnidung"/>
                <w:rFonts w:cs="Times New Roman"/>
                <w:sz w:val="24"/>
                <w:szCs w:val="24"/>
                <w:lang w:eastAsia="vi-VN"/>
              </w:rPr>
              <w:t>Khai báo với</w:t>
            </w:r>
            <w:r w:rsidRPr="00C1175A">
              <w:rPr>
                <w:rStyle w:val="Vnbnnidung"/>
                <w:rFonts w:cs="Times New Roman"/>
                <w:sz w:val="24"/>
                <w:szCs w:val="24"/>
                <w:lang w:val="vi-VN" w:eastAsia="vi-VN"/>
              </w:rPr>
              <w:t xml:space="preserve"> Sở Nội vụ</w:t>
            </w:r>
            <w:r w:rsidRPr="00C1175A">
              <w:rPr>
                <w:rStyle w:val="Vnbnnidung"/>
                <w:rFonts w:cs="Times New Roman"/>
                <w:sz w:val="24"/>
                <w:szCs w:val="24"/>
                <w:lang w:eastAsia="vi-VN"/>
              </w:rPr>
              <w:t xml:space="preserve"> địa phương khi đưa vào sử dụng các loại máy, thiết bị, vật tư có yêu cầu nghiêm ngặt về an toàn lao động</w:t>
            </w:r>
            <w:r w:rsidR="00454FC7" w:rsidRPr="00C1175A">
              <w:rPr>
                <w:rStyle w:val="Vnbnnidung"/>
                <w:rFonts w:cs="Times New Roman"/>
                <w:sz w:val="24"/>
                <w:szCs w:val="24"/>
                <w:lang w:eastAsia="vi-VN"/>
              </w:rPr>
              <w:t xml:space="preserve">. </w:t>
            </w:r>
            <w:r w:rsidRPr="00C1175A">
              <w:rPr>
                <w:rStyle w:val="Vnbnnidung"/>
                <w:rFonts w:cs="Times New Roman"/>
                <w:sz w:val="24"/>
                <w:szCs w:val="24"/>
                <w:lang w:val="vi-VN" w:eastAsia="vi-VN"/>
              </w:rPr>
              <w:t>(</w:t>
            </w:r>
            <w:r w:rsidR="00A327A0" w:rsidRPr="00C1175A">
              <w:rPr>
                <w:rStyle w:val="Vnbnnidung"/>
                <w:rFonts w:cs="Times New Roman"/>
                <w:sz w:val="24"/>
                <w:szCs w:val="24"/>
                <w:lang w:eastAsia="vi-VN"/>
              </w:rPr>
              <w:t xml:space="preserve">Mã số TTHC:  </w:t>
            </w:r>
            <w:r w:rsidRPr="00C1175A">
              <w:rPr>
                <w:rStyle w:val="Vnbnnidung"/>
                <w:rFonts w:cs="Times New Roman"/>
                <w:sz w:val="24"/>
                <w:szCs w:val="24"/>
                <w:lang w:val="vi-VN" w:eastAsia="vi-VN"/>
              </w:rPr>
              <w:t>2.000134)</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8A24B3C" w14:textId="77777777" w:rsidR="004D27BE" w:rsidRPr="00C1175A" w:rsidRDefault="004D27BE" w:rsidP="004D27BE">
            <w:pPr>
              <w:jc w:val="both"/>
              <w:rPr>
                <w:rFonts w:cs="Times New Roman"/>
                <w:iCs/>
                <w:sz w:val="24"/>
                <w:szCs w:val="24"/>
              </w:rPr>
            </w:pPr>
            <w:r w:rsidRPr="00C1175A">
              <w:rPr>
                <w:rStyle w:val="Vnbnnidung"/>
                <w:rFonts w:cs="Times New Roman"/>
                <w:sz w:val="24"/>
                <w:szCs w:val="24"/>
                <w:lang w:eastAsia="vi-VN"/>
              </w:rPr>
              <w:t>Không quá 05 ngày kể từ khi nhận đầy đủ hồ sơ, hợp lệ</w:t>
            </w:r>
          </w:p>
        </w:tc>
        <w:tc>
          <w:tcPr>
            <w:tcW w:w="655" w:type="pct"/>
            <w:tcBorders>
              <w:left w:val="single" w:sz="4" w:space="0" w:color="auto"/>
              <w:right w:val="single" w:sz="4" w:space="0" w:color="auto"/>
            </w:tcBorders>
            <w:shd w:val="clear" w:color="auto" w:fill="auto"/>
            <w:vAlign w:val="center"/>
          </w:tcPr>
          <w:p w14:paraId="752D0147" w14:textId="77777777" w:rsidR="007F1437" w:rsidRPr="00C1175A" w:rsidRDefault="007F1437" w:rsidP="004D27BE">
            <w:pPr>
              <w:spacing w:before="120" w:after="120"/>
              <w:jc w:val="both"/>
              <w:rPr>
                <w:rFonts w:cs="Times New Roman"/>
                <w:sz w:val="24"/>
                <w:szCs w:val="24"/>
              </w:rPr>
            </w:pPr>
          </w:p>
          <w:p w14:paraId="5A9701BE" w14:textId="77777777" w:rsidR="004D27BE" w:rsidRPr="00C1175A" w:rsidRDefault="004D27BE" w:rsidP="004D27BE">
            <w:pPr>
              <w:spacing w:before="120" w:after="120"/>
              <w:jc w:val="both"/>
              <w:rPr>
                <w:rFonts w:cs="Times New Roman"/>
                <w:sz w:val="24"/>
                <w:szCs w:val="24"/>
              </w:rPr>
            </w:pPr>
            <w:r w:rsidRPr="00C1175A">
              <w:rPr>
                <w:rFonts w:cs="Times New Roman"/>
                <w:sz w:val="24"/>
                <w:szCs w:val="24"/>
              </w:rPr>
              <w:t xml:space="preserve">- </w:t>
            </w:r>
            <w:r w:rsidRPr="00C1175A">
              <w:rPr>
                <w:rFonts w:cs="Times New Roman"/>
                <w:b/>
                <w:bCs/>
                <w:sz w:val="24"/>
                <w:szCs w:val="24"/>
              </w:rPr>
              <w:t>Cơ quan tiếp nhận và trả kết quả</w:t>
            </w:r>
            <w:r w:rsidRPr="00C1175A">
              <w:rPr>
                <w:rFonts w:cs="Times New Roman"/>
                <w:sz w:val="24"/>
                <w:szCs w:val="24"/>
              </w:rPr>
              <w:t>: Trung tâm Phục vụ hành chính công tỉnh Lạng Sơn. Địa chỉ phố Dã Tượng, p</w:t>
            </w:r>
            <w:r w:rsidRPr="00C1175A">
              <w:rPr>
                <w:rFonts w:cs="Times New Roman"/>
                <w:sz w:val="24"/>
                <w:szCs w:val="24"/>
                <w:lang w:val="vi-VN"/>
              </w:rPr>
              <w:t xml:space="preserve">hường </w:t>
            </w:r>
            <w:r w:rsidRPr="00C1175A">
              <w:rPr>
                <w:rFonts w:cs="Times New Roman"/>
                <w:sz w:val="24"/>
                <w:szCs w:val="24"/>
              </w:rPr>
              <w:t>Lương Văn Tri</w:t>
            </w:r>
            <w:r w:rsidRPr="00C1175A">
              <w:rPr>
                <w:rFonts w:cs="Times New Roman"/>
                <w:sz w:val="24"/>
                <w:szCs w:val="24"/>
                <w:lang w:val="vi-VN"/>
              </w:rPr>
              <w:t>, tỉnh Lạng Sơn.</w:t>
            </w:r>
          </w:p>
          <w:p w14:paraId="6E2AC716" w14:textId="77777777" w:rsidR="004D27BE" w:rsidRPr="00C1175A" w:rsidRDefault="004D27BE" w:rsidP="004D27BE">
            <w:pPr>
              <w:spacing w:before="60"/>
              <w:jc w:val="both"/>
              <w:rPr>
                <w:rFonts w:cs="Times New Roman"/>
                <w:sz w:val="24"/>
                <w:szCs w:val="24"/>
              </w:rPr>
            </w:pPr>
            <w:r w:rsidRPr="00C1175A">
              <w:rPr>
                <w:rFonts w:cs="Times New Roman"/>
                <w:sz w:val="24"/>
                <w:szCs w:val="24"/>
              </w:rPr>
              <w:t xml:space="preserve">- </w:t>
            </w:r>
            <w:r w:rsidRPr="00C1175A">
              <w:rPr>
                <w:rFonts w:cs="Times New Roman"/>
                <w:b/>
                <w:sz w:val="24"/>
                <w:szCs w:val="24"/>
              </w:rPr>
              <w:t>Cơ quan thực hiện:</w:t>
            </w:r>
            <w:r w:rsidRPr="00C1175A">
              <w:rPr>
                <w:rFonts w:cs="Times New Roman"/>
                <w:sz w:val="24"/>
                <w:szCs w:val="24"/>
              </w:rPr>
              <w:t xml:space="preserve">Sở Nội vụ tỉnh Lạng Sơn. Địa chỉ: </w:t>
            </w:r>
            <w:r w:rsidRPr="00C1175A">
              <w:rPr>
                <w:rFonts w:cs="Times New Roman"/>
                <w:sz w:val="24"/>
                <w:szCs w:val="24"/>
                <w:lang w:val="vi-VN"/>
              </w:rPr>
              <w:t xml:space="preserve">số 04, đường Quang Trung, </w:t>
            </w:r>
            <w:r w:rsidRPr="00C1175A">
              <w:rPr>
                <w:rFonts w:cs="Times New Roman"/>
                <w:sz w:val="24"/>
                <w:szCs w:val="24"/>
              </w:rPr>
              <w:t>p</w:t>
            </w:r>
            <w:r w:rsidRPr="00C1175A">
              <w:rPr>
                <w:rFonts w:cs="Times New Roman"/>
                <w:sz w:val="24"/>
                <w:szCs w:val="24"/>
                <w:lang w:val="vi-VN"/>
              </w:rPr>
              <w:t xml:space="preserve">hường </w:t>
            </w:r>
            <w:r w:rsidRPr="00C1175A">
              <w:rPr>
                <w:rFonts w:cs="Times New Roman"/>
                <w:sz w:val="24"/>
                <w:szCs w:val="24"/>
              </w:rPr>
              <w:t>Lương Văn Tri</w:t>
            </w:r>
            <w:r w:rsidRPr="00C1175A">
              <w:rPr>
                <w:rFonts w:cs="Times New Roman"/>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7A249ADD" w14:textId="77777777" w:rsidR="007F1437" w:rsidRPr="00C1175A" w:rsidRDefault="007F1437" w:rsidP="004D27BE">
            <w:pPr>
              <w:spacing w:before="120" w:after="120"/>
              <w:jc w:val="both"/>
              <w:rPr>
                <w:rFonts w:cs="Times New Roman"/>
                <w:sz w:val="24"/>
                <w:szCs w:val="24"/>
              </w:rPr>
            </w:pPr>
          </w:p>
          <w:p w14:paraId="6956047F" w14:textId="77777777" w:rsidR="004D27BE" w:rsidRPr="00C1175A" w:rsidRDefault="004D27BE" w:rsidP="004D27BE">
            <w:pPr>
              <w:spacing w:before="120" w:after="120"/>
              <w:jc w:val="both"/>
              <w:rPr>
                <w:rFonts w:cs="Times New Roman"/>
                <w:sz w:val="24"/>
                <w:szCs w:val="24"/>
              </w:rPr>
            </w:pPr>
            <w:r w:rsidRPr="00C1175A">
              <w:rPr>
                <w:rFonts w:cs="Times New Roman"/>
                <w:sz w:val="24"/>
                <w:szCs w:val="24"/>
              </w:rPr>
              <w:t xml:space="preserve">- Tiếp nhận hồ sơ và trả kết quả trực tiếp tại Trung tâm Phục vụ hành chính công tỉnh;  </w:t>
            </w:r>
          </w:p>
          <w:p w14:paraId="23F771DA" w14:textId="77777777" w:rsidR="004D27BE" w:rsidRPr="00C1175A" w:rsidRDefault="004D27BE" w:rsidP="004D27BE">
            <w:pPr>
              <w:spacing w:before="120" w:after="120"/>
              <w:jc w:val="both"/>
              <w:rPr>
                <w:rFonts w:cs="Times New Roman"/>
                <w:sz w:val="24"/>
                <w:szCs w:val="24"/>
              </w:rPr>
            </w:pPr>
            <w:r w:rsidRPr="00C1175A">
              <w:rPr>
                <w:rFonts w:cs="Times New Roman"/>
                <w:sz w:val="24"/>
                <w:szCs w:val="24"/>
              </w:rPr>
              <w:t>- Tiếp nhận và trả kết quả qua dịch vụ bưu chính công ích.</w:t>
            </w:r>
          </w:p>
          <w:p w14:paraId="66D77962" w14:textId="77777777" w:rsidR="004D27BE" w:rsidRPr="00C1175A" w:rsidRDefault="004D27BE" w:rsidP="004D27BE">
            <w:pPr>
              <w:spacing w:before="120"/>
              <w:jc w:val="both"/>
              <w:rPr>
                <w:rFonts w:eastAsia="Calibri" w:cs="Times New Roman"/>
                <w:sz w:val="24"/>
                <w:szCs w:val="24"/>
              </w:rPr>
            </w:pPr>
            <w:r w:rsidRPr="00C1175A">
              <w:rPr>
                <w:rFonts w:cs="Times New Roman"/>
                <w:sz w:val="24"/>
                <w:szCs w:val="24"/>
                <w:lang w:val="da-DK"/>
              </w:rPr>
              <w:t xml:space="preserve">- Tiếp nhận hồ sơ trực tuyến tại địa chỉ: </w:t>
            </w:r>
            <w:hyperlink r:id="rId8" w:history="1">
              <w:r w:rsidRPr="00C1175A">
                <w:rPr>
                  <w:rStyle w:val="Hyperlink"/>
                  <w:rFonts w:cs="Times New Roman"/>
                  <w:color w:val="auto"/>
                  <w:sz w:val="24"/>
                  <w:szCs w:val="24"/>
                  <w:u w:val="none"/>
                  <w:lang w:val="da-DK"/>
                </w:rPr>
                <w:t>https://dichvucong.gov.vn</w:t>
              </w:r>
            </w:hyperlink>
          </w:p>
        </w:tc>
        <w:tc>
          <w:tcPr>
            <w:tcW w:w="609" w:type="pct"/>
            <w:tcBorders>
              <w:top w:val="single" w:sz="4" w:space="0" w:color="auto"/>
              <w:left w:val="single" w:sz="4" w:space="0" w:color="auto"/>
              <w:bottom w:val="single" w:sz="4" w:space="0" w:color="auto"/>
              <w:right w:val="single" w:sz="4" w:space="0" w:color="auto"/>
            </w:tcBorders>
            <w:vAlign w:val="center"/>
          </w:tcPr>
          <w:p w14:paraId="73587F7D" w14:textId="77777777" w:rsidR="004D27BE" w:rsidRPr="00C1175A" w:rsidRDefault="004D27BE" w:rsidP="004D27BE">
            <w:pPr>
              <w:spacing w:after="0" w:line="240" w:lineRule="auto"/>
              <w:rPr>
                <w:rFonts w:cs="Times New Roman"/>
                <w:sz w:val="24"/>
                <w:szCs w:val="24"/>
                <w:lang w:val="vi-VN"/>
              </w:rPr>
            </w:pP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251FC4EA" w14:textId="77777777" w:rsidR="00983CB8" w:rsidRPr="00C1175A" w:rsidRDefault="00983CB8" w:rsidP="004D27BE">
            <w:pPr>
              <w:spacing w:after="0" w:line="240" w:lineRule="auto"/>
              <w:jc w:val="both"/>
              <w:rPr>
                <w:rStyle w:val="Vnbnnidung"/>
                <w:rFonts w:cs="Times New Roman"/>
                <w:sz w:val="24"/>
                <w:szCs w:val="24"/>
                <w:lang w:val="da-DK" w:eastAsia="vi-VN"/>
              </w:rPr>
            </w:pPr>
          </w:p>
          <w:p w14:paraId="4ED20B11" w14:textId="77777777" w:rsidR="00983CB8" w:rsidRPr="00C1175A" w:rsidRDefault="00983CB8" w:rsidP="004D27BE">
            <w:pPr>
              <w:spacing w:after="0" w:line="240" w:lineRule="auto"/>
              <w:jc w:val="both"/>
              <w:rPr>
                <w:rStyle w:val="Vnbnnidung"/>
                <w:rFonts w:cs="Times New Roman"/>
                <w:sz w:val="24"/>
                <w:szCs w:val="24"/>
                <w:lang w:val="da-DK" w:eastAsia="vi-VN"/>
              </w:rPr>
            </w:pPr>
          </w:p>
          <w:p w14:paraId="6AFF5EA5" w14:textId="77777777" w:rsidR="00983CB8" w:rsidRPr="00C1175A" w:rsidRDefault="00983CB8" w:rsidP="004D27BE">
            <w:pPr>
              <w:spacing w:after="0" w:line="240" w:lineRule="auto"/>
              <w:jc w:val="both"/>
              <w:rPr>
                <w:rStyle w:val="Vnbnnidung"/>
                <w:rFonts w:cs="Times New Roman"/>
                <w:sz w:val="24"/>
                <w:szCs w:val="24"/>
                <w:lang w:val="da-DK" w:eastAsia="vi-VN"/>
              </w:rPr>
            </w:pPr>
          </w:p>
          <w:p w14:paraId="61DEC71E" w14:textId="77777777" w:rsidR="00983CB8" w:rsidRPr="00C1175A" w:rsidRDefault="00983CB8" w:rsidP="004D27BE">
            <w:pPr>
              <w:spacing w:after="0" w:line="240" w:lineRule="auto"/>
              <w:jc w:val="both"/>
              <w:rPr>
                <w:rStyle w:val="Vnbnnidung"/>
                <w:rFonts w:cs="Times New Roman"/>
                <w:sz w:val="24"/>
                <w:szCs w:val="24"/>
                <w:lang w:val="da-DK" w:eastAsia="vi-VN"/>
              </w:rPr>
            </w:pPr>
          </w:p>
          <w:p w14:paraId="3A89A862" w14:textId="77777777" w:rsidR="00F77E65" w:rsidRPr="00C1175A" w:rsidRDefault="00F77E65" w:rsidP="004D27BE">
            <w:pPr>
              <w:spacing w:after="0" w:line="240" w:lineRule="auto"/>
              <w:jc w:val="both"/>
              <w:rPr>
                <w:rStyle w:val="Vnbnnidung"/>
                <w:rFonts w:cs="Times New Roman"/>
                <w:sz w:val="24"/>
                <w:szCs w:val="24"/>
                <w:lang w:val="da-DK" w:eastAsia="vi-VN"/>
              </w:rPr>
            </w:pPr>
          </w:p>
          <w:p w14:paraId="4E0D9350" w14:textId="77777777" w:rsidR="007F1437" w:rsidRPr="00C1175A" w:rsidRDefault="007F1437" w:rsidP="004D27BE">
            <w:pPr>
              <w:spacing w:after="0" w:line="240" w:lineRule="auto"/>
              <w:jc w:val="both"/>
              <w:rPr>
                <w:rStyle w:val="Vnbnnidung"/>
                <w:rFonts w:cs="Times New Roman"/>
                <w:sz w:val="24"/>
                <w:szCs w:val="24"/>
                <w:lang w:val="da-DK" w:eastAsia="vi-VN"/>
              </w:rPr>
            </w:pPr>
          </w:p>
          <w:p w14:paraId="79D94A7C" w14:textId="77777777" w:rsidR="004D27BE" w:rsidRPr="00C1175A" w:rsidRDefault="004D27BE" w:rsidP="004D27BE">
            <w:pPr>
              <w:spacing w:after="0" w:line="240" w:lineRule="auto"/>
              <w:jc w:val="both"/>
              <w:rPr>
                <w:rStyle w:val="Vnbnnidung"/>
                <w:rFonts w:cs="Times New Roman"/>
                <w:sz w:val="24"/>
                <w:szCs w:val="24"/>
                <w:lang w:eastAsia="vi-VN"/>
              </w:rPr>
            </w:pPr>
            <w:r w:rsidRPr="00C1175A">
              <w:rPr>
                <w:rStyle w:val="Vnbnnidung"/>
                <w:rFonts w:cs="Times New Roman"/>
                <w:sz w:val="24"/>
                <w:szCs w:val="24"/>
                <w:lang w:val="da-DK" w:eastAsia="vi-VN"/>
              </w:rPr>
              <w:t>- Luật An toàn, vệ sinh lao động ngày 25/6/2015;</w:t>
            </w:r>
          </w:p>
          <w:p w14:paraId="200B82DE" w14:textId="77777777" w:rsidR="004D27BE" w:rsidRPr="00C1175A" w:rsidRDefault="004D27BE" w:rsidP="00FC06A1">
            <w:pPr>
              <w:spacing w:before="120" w:after="120" w:line="240" w:lineRule="auto"/>
              <w:jc w:val="both"/>
              <w:rPr>
                <w:rStyle w:val="Vnbnnidung"/>
                <w:rFonts w:cs="Times New Roman"/>
                <w:sz w:val="24"/>
                <w:szCs w:val="24"/>
                <w:lang w:val="da-DK"/>
              </w:rPr>
            </w:pPr>
            <w:r w:rsidRPr="00C1175A">
              <w:rPr>
                <w:rFonts w:cs="Times New Roman"/>
                <w:sz w:val="24"/>
                <w:szCs w:val="24"/>
                <w:lang w:val="da-DK"/>
              </w:rPr>
              <w:t>-  Nghị quyết số 190/2025/QH15</w:t>
            </w:r>
            <w:r w:rsidR="00983CB8" w:rsidRPr="00C1175A">
              <w:rPr>
                <w:rFonts w:cs="Times New Roman"/>
                <w:sz w:val="24"/>
                <w:szCs w:val="24"/>
                <w:lang w:val="da-DK"/>
              </w:rPr>
              <w:t xml:space="preserve"> ngày 19/02/2025;</w:t>
            </w:r>
          </w:p>
          <w:p w14:paraId="74A83006" w14:textId="77777777" w:rsidR="00983CB8" w:rsidRPr="00C1175A" w:rsidRDefault="004D27BE" w:rsidP="00FC06A1">
            <w:pPr>
              <w:spacing w:before="120" w:after="120" w:line="240" w:lineRule="auto"/>
              <w:jc w:val="both"/>
              <w:rPr>
                <w:rStyle w:val="Vnbnnidung"/>
                <w:rFonts w:cs="Times New Roman"/>
                <w:sz w:val="24"/>
                <w:szCs w:val="24"/>
                <w:lang w:val="da-DK" w:eastAsia="vi-VN"/>
              </w:rPr>
            </w:pPr>
            <w:r w:rsidRPr="00C1175A">
              <w:rPr>
                <w:rStyle w:val="Vnbnnidung"/>
                <w:rFonts w:cs="Times New Roman"/>
                <w:sz w:val="24"/>
                <w:szCs w:val="24"/>
                <w:lang w:val="da-DK" w:eastAsia="vi-VN"/>
              </w:rPr>
              <w:t xml:space="preserve">- Nghị định số 44/2016/NĐ-CP ngày 15/5/2016; </w:t>
            </w:r>
          </w:p>
          <w:p w14:paraId="73474AEA" w14:textId="77777777" w:rsidR="004D27BE" w:rsidRPr="00C1175A" w:rsidRDefault="00983CB8" w:rsidP="00FC06A1">
            <w:pPr>
              <w:spacing w:before="120" w:after="120" w:line="240" w:lineRule="auto"/>
              <w:jc w:val="both"/>
              <w:rPr>
                <w:rStyle w:val="Vnbnnidung"/>
                <w:rFonts w:cs="Times New Roman"/>
                <w:sz w:val="24"/>
                <w:szCs w:val="24"/>
                <w:lang w:val="da-DK" w:eastAsia="vi-VN"/>
              </w:rPr>
            </w:pPr>
            <w:r w:rsidRPr="00C1175A">
              <w:rPr>
                <w:rStyle w:val="Vnbnnidung"/>
                <w:sz w:val="24"/>
                <w:szCs w:val="24"/>
                <w:lang w:eastAsia="vi-VN"/>
              </w:rPr>
              <w:t xml:space="preserve">- </w:t>
            </w:r>
            <w:r w:rsidR="004D27BE" w:rsidRPr="00C1175A">
              <w:rPr>
                <w:rStyle w:val="Vnbnnidung"/>
                <w:rFonts w:cs="Times New Roman"/>
                <w:iCs/>
                <w:sz w:val="24"/>
                <w:szCs w:val="24"/>
                <w:lang w:val="da-DK" w:eastAsia="vi-VN"/>
              </w:rPr>
              <w:t>Nghị định số 04/2023/NĐ-CP ngày 13/02/2023;</w:t>
            </w:r>
          </w:p>
          <w:p w14:paraId="1111F337" w14:textId="77777777" w:rsidR="00983CB8" w:rsidRPr="00C1175A" w:rsidRDefault="004D27BE" w:rsidP="00FC06A1">
            <w:pPr>
              <w:spacing w:before="120" w:after="120" w:line="240" w:lineRule="auto"/>
              <w:jc w:val="both"/>
              <w:rPr>
                <w:rStyle w:val="Vnbnnidung"/>
                <w:rFonts w:cs="Times New Roman"/>
                <w:sz w:val="24"/>
                <w:szCs w:val="24"/>
                <w:lang w:val="da-DK" w:eastAsia="vi-VN"/>
              </w:rPr>
            </w:pPr>
            <w:r w:rsidRPr="00C1175A">
              <w:rPr>
                <w:rStyle w:val="Vnbnnidung"/>
                <w:rFonts w:cs="Times New Roman"/>
                <w:sz w:val="24"/>
                <w:szCs w:val="24"/>
                <w:lang w:val="da-DK" w:eastAsia="vi-VN"/>
              </w:rPr>
              <w:t>- Thông tư số 16/2017/TT-BLĐTBXH ngày 08/6/2017</w:t>
            </w:r>
            <w:r w:rsidR="00983CB8" w:rsidRPr="00C1175A">
              <w:rPr>
                <w:rStyle w:val="Vnbnnidung"/>
                <w:rFonts w:cs="Times New Roman"/>
                <w:sz w:val="24"/>
                <w:szCs w:val="24"/>
                <w:lang w:val="da-DK" w:eastAsia="vi-VN"/>
              </w:rPr>
              <w:t>;</w:t>
            </w:r>
          </w:p>
          <w:p w14:paraId="78AC305C" w14:textId="77777777" w:rsidR="00983CB8" w:rsidRPr="00C1175A" w:rsidRDefault="004D27BE" w:rsidP="00FC06A1">
            <w:pPr>
              <w:spacing w:before="120" w:after="120" w:line="240" w:lineRule="auto"/>
              <w:jc w:val="both"/>
              <w:rPr>
                <w:rStyle w:val="Vnbnnidung"/>
                <w:rFonts w:cs="Times New Roman"/>
                <w:sz w:val="24"/>
                <w:szCs w:val="24"/>
                <w:lang w:val="da-DK" w:eastAsia="vi-VN"/>
              </w:rPr>
            </w:pPr>
            <w:r w:rsidRPr="00C1175A">
              <w:rPr>
                <w:rStyle w:val="Vnbnnidung"/>
                <w:rFonts w:cs="Times New Roman"/>
                <w:sz w:val="24"/>
                <w:szCs w:val="24"/>
                <w:lang w:val="da-DK" w:eastAsia="vi-VN"/>
              </w:rPr>
              <w:t>- Nghị định số 25/2025/NĐ-CP ngày 21/02/2025</w:t>
            </w:r>
            <w:r w:rsidR="00983CB8" w:rsidRPr="00C1175A">
              <w:rPr>
                <w:rStyle w:val="Vnbnnidung"/>
                <w:rFonts w:cs="Times New Roman"/>
                <w:sz w:val="24"/>
                <w:szCs w:val="24"/>
                <w:lang w:val="da-DK" w:eastAsia="vi-VN"/>
              </w:rPr>
              <w:t xml:space="preserve">; </w:t>
            </w:r>
          </w:p>
          <w:p w14:paraId="00C84026" w14:textId="77777777" w:rsidR="00983CB8" w:rsidRPr="00C1175A" w:rsidRDefault="004D27BE" w:rsidP="004D27BE">
            <w:pPr>
              <w:spacing w:after="0" w:line="240" w:lineRule="auto"/>
              <w:jc w:val="both"/>
              <w:rPr>
                <w:sz w:val="24"/>
                <w:szCs w:val="24"/>
                <w:lang w:val="da-DK"/>
              </w:rPr>
            </w:pPr>
            <w:r w:rsidRPr="00C1175A">
              <w:rPr>
                <w:rStyle w:val="Vnbnnidung"/>
                <w:rFonts w:cs="Times New Roman"/>
                <w:sz w:val="24"/>
                <w:szCs w:val="24"/>
                <w:lang w:val="da-DK" w:eastAsia="vi-VN"/>
              </w:rPr>
              <w:t>- Nghị định số 45/2025/NĐ-CP ngày 28/02/2025</w:t>
            </w:r>
            <w:r w:rsidR="00983CB8" w:rsidRPr="00C1175A">
              <w:rPr>
                <w:rStyle w:val="Vnbnnidung"/>
                <w:rFonts w:cs="Times New Roman"/>
                <w:sz w:val="24"/>
                <w:szCs w:val="24"/>
                <w:lang w:val="da-DK" w:eastAsia="vi-VN"/>
              </w:rPr>
              <w:t>.</w:t>
            </w:r>
          </w:p>
          <w:p w14:paraId="1D5195B3" w14:textId="77777777" w:rsidR="00983CB8" w:rsidRPr="00C1175A" w:rsidRDefault="00983CB8" w:rsidP="004D27BE">
            <w:pPr>
              <w:spacing w:after="0" w:line="240" w:lineRule="auto"/>
              <w:jc w:val="both"/>
              <w:rPr>
                <w:sz w:val="24"/>
                <w:szCs w:val="24"/>
                <w:lang w:val="da-DK"/>
              </w:rPr>
            </w:pPr>
          </w:p>
          <w:p w14:paraId="5DE8A7BA" w14:textId="77777777" w:rsidR="00983CB8" w:rsidRPr="00C1175A" w:rsidRDefault="00983CB8" w:rsidP="004D27BE">
            <w:pPr>
              <w:spacing w:after="0" w:line="240" w:lineRule="auto"/>
              <w:jc w:val="both"/>
              <w:rPr>
                <w:rFonts w:cs="Times New Roman"/>
                <w:sz w:val="24"/>
                <w:szCs w:val="24"/>
                <w:lang w:val="da-DK"/>
              </w:rPr>
            </w:pPr>
          </w:p>
          <w:p w14:paraId="41777CA6" w14:textId="77777777" w:rsidR="00F77E65" w:rsidRPr="00C1175A" w:rsidRDefault="00F77E65" w:rsidP="004D27BE">
            <w:pPr>
              <w:spacing w:after="0" w:line="240" w:lineRule="auto"/>
              <w:jc w:val="both"/>
              <w:rPr>
                <w:rFonts w:cs="Times New Roman"/>
                <w:sz w:val="24"/>
                <w:szCs w:val="24"/>
                <w:lang w:val="da-DK"/>
              </w:rPr>
            </w:pPr>
          </w:p>
        </w:tc>
      </w:tr>
      <w:tr w:rsidR="0080077C" w:rsidRPr="00C1175A" w14:paraId="37CA1060" w14:textId="77777777" w:rsidTr="00B170CF">
        <w:trPr>
          <w:trHeight w:val="3309"/>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330727E2" w14:textId="77777777" w:rsidR="004D27BE" w:rsidRPr="00C1175A" w:rsidRDefault="00935C34" w:rsidP="00935C34">
            <w:pPr>
              <w:jc w:val="center"/>
              <w:rPr>
                <w:rFonts w:cs="Times New Roman"/>
                <w:sz w:val="24"/>
                <w:szCs w:val="24"/>
              </w:rPr>
            </w:pPr>
            <w:r w:rsidRPr="00C1175A">
              <w:rPr>
                <w:rFonts w:eastAsia="Calibri" w:cs="Times New Roman"/>
                <w:sz w:val="24"/>
                <w:szCs w:val="24"/>
              </w:rPr>
              <w:t>4</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491C831" w14:textId="77777777" w:rsidR="004D27BE" w:rsidRPr="00C1175A" w:rsidRDefault="004D27BE" w:rsidP="004D27BE">
            <w:pPr>
              <w:jc w:val="both"/>
              <w:rPr>
                <w:rFonts w:cs="Times New Roman"/>
                <w:sz w:val="24"/>
                <w:szCs w:val="24"/>
              </w:rPr>
            </w:pPr>
            <w:r w:rsidRPr="00C1175A">
              <w:rPr>
                <w:rFonts w:eastAsia="Calibri" w:cs="Times New Roman"/>
                <w:sz w:val="24"/>
                <w:szCs w:val="24"/>
              </w:rPr>
              <w:t xml:space="preserve">Hỗ trợ kinh phí huấn luyện an toàn, vệ sinh lao động </w:t>
            </w:r>
            <w:r w:rsidRPr="00C1175A">
              <w:rPr>
                <w:rFonts w:cs="Times New Roman"/>
                <w:sz w:val="24"/>
                <w:szCs w:val="24"/>
              </w:rPr>
              <w:t>cho doanh nghiệp</w:t>
            </w:r>
            <w:r w:rsidR="0069200C" w:rsidRPr="00C1175A">
              <w:rPr>
                <w:rFonts w:cs="Times New Roman"/>
                <w:sz w:val="24"/>
                <w:szCs w:val="24"/>
              </w:rPr>
              <w:t xml:space="preserve">. </w:t>
            </w:r>
            <w:r w:rsidRPr="00C1175A">
              <w:rPr>
                <w:rFonts w:cs="Times New Roman"/>
                <w:sz w:val="24"/>
                <w:szCs w:val="24"/>
                <w:lang w:val="vi-VN"/>
              </w:rPr>
              <w:t>(</w:t>
            </w:r>
            <w:r w:rsidR="00795F1F" w:rsidRPr="00C1175A">
              <w:rPr>
                <w:rFonts w:cs="Times New Roman"/>
                <w:sz w:val="24"/>
                <w:szCs w:val="24"/>
              </w:rPr>
              <w:t xml:space="preserve">Mã số TTHC: </w:t>
            </w:r>
            <w:r w:rsidRPr="00C1175A">
              <w:rPr>
                <w:rFonts w:cs="Times New Roman"/>
                <w:sz w:val="24"/>
                <w:szCs w:val="24"/>
                <w:lang w:val="vi-VN"/>
              </w:rPr>
              <w:t>2.000111)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7B9D764" w14:textId="77777777" w:rsidR="004D27BE" w:rsidRPr="00C1175A" w:rsidRDefault="004D27BE" w:rsidP="004D27BE">
            <w:pPr>
              <w:jc w:val="both"/>
              <w:rPr>
                <w:rFonts w:cs="Times New Roman"/>
                <w:sz w:val="24"/>
                <w:szCs w:val="24"/>
              </w:rPr>
            </w:pPr>
            <w:r w:rsidRPr="00C1175A">
              <w:rPr>
                <w:rFonts w:cs="Times New Roman"/>
                <w:iCs/>
                <w:sz w:val="24"/>
                <w:szCs w:val="24"/>
              </w:rPr>
              <w:t xml:space="preserve">20 ngày làm việc </w:t>
            </w:r>
            <w:r w:rsidRPr="00C1175A">
              <w:rPr>
                <w:rFonts w:cs="Times New Roman"/>
                <w:i/>
                <w:sz w:val="24"/>
                <w:szCs w:val="24"/>
              </w:rPr>
              <w:t xml:space="preserve">(trong đó thời hạn giải quyết của Sở </w:t>
            </w:r>
            <w:r w:rsidRPr="00C1175A">
              <w:rPr>
                <w:rFonts w:cs="Times New Roman"/>
                <w:i/>
                <w:sz w:val="24"/>
                <w:szCs w:val="24"/>
                <w:lang w:val="vi-VN"/>
              </w:rPr>
              <w:t>Nội vụ</w:t>
            </w:r>
            <w:r w:rsidRPr="00C1175A">
              <w:rPr>
                <w:rFonts w:cs="Times New Roman"/>
                <w:i/>
                <w:sz w:val="24"/>
                <w:szCs w:val="24"/>
              </w:rPr>
              <w:t>: 15 ngày làm việ</w:t>
            </w:r>
            <w:r w:rsidR="000975D0" w:rsidRPr="00C1175A">
              <w:rPr>
                <w:rFonts w:cs="Times New Roman"/>
                <w:i/>
                <w:sz w:val="24"/>
                <w:szCs w:val="24"/>
              </w:rPr>
              <w:t xml:space="preserve">c; </w:t>
            </w:r>
            <w:r w:rsidRPr="00C1175A">
              <w:rPr>
                <w:rFonts w:cs="Times New Roman"/>
                <w:i/>
                <w:sz w:val="24"/>
                <w:szCs w:val="24"/>
              </w:rPr>
              <w:t>của cơ quan Bảo hiểm xã hội: 05 ngày làm việc)</w:t>
            </w:r>
          </w:p>
        </w:tc>
        <w:tc>
          <w:tcPr>
            <w:tcW w:w="655" w:type="pct"/>
            <w:tcBorders>
              <w:left w:val="single" w:sz="4" w:space="0" w:color="auto"/>
              <w:right w:val="single" w:sz="4" w:space="0" w:color="auto"/>
            </w:tcBorders>
            <w:shd w:val="clear" w:color="auto" w:fill="auto"/>
            <w:vAlign w:val="center"/>
          </w:tcPr>
          <w:p w14:paraId="0F88FE22" w14:textId="77777777" w:rsidR="004D27BE" w:rsidRPr="00C1175A" w:rsidRDefault="002756CC" w:rsidP="004D27BE">
            <w:pPr>
              <w:jc w:val="both"/>
              <w:rPr>
                <w:rFonts w:cs="Times New Roman"/>
                <w:sz w:val="24"/>
                <w:szCs w:val="24"/>
              </w:rPr>
            </w:pPr>
            <w:r w:rsidRPr="00C1175A">
              <w:rPr>
                <w:rFonts w:cs="Times New Roman"/>
                <w:sz w:val="24"/>
                <w:szCs w:val="24"/>
              </w:rPr>
              <w:t xml:space="preserve">- </w:t>
            </w:r>
            <w:r w:rsidR="004D27BE" w:rsidRPr="00C1175A">
              <w:rPr>
                <w:rFonts w:cs="Times New Roman"/>
                <w:sz w:val="24"/>
                <w:szCs w:val="24"/>
              </w:rPr>
              <w:t xml:space="preserve">Sở Nội vụ tỉnh Lạng Sơn. Địa chỉ: </w:t>
            </w:r>
            <w:r w:rsidR="004D27BE" w:rsidRPr="00C1175A">
              <w:rPr>
                <w:rFonts w:cs="Times New Roman"/>
                <w:sz w:val="24"/>
                <w:szCs w:val="24"/>
                <w:lang w:val="vi-VN"/>
              </w:rPr>
              <w:t xml:space="preserve">số 04, đường Quang Trung, phường </w:t>
            </w:r>
            <w:r w:rsidR="004D27BE" w:rsidRPr="00C1175A">
              <w:rPr>
                <w:rFonts w:cs="Times New Roman"/>
                <w:sz w:val="24"/>
                <w:szCs w:val="24"/>
              </w:rPr>
              <w:t>Lương Văn Tri</w:t>
            </w:r>
            <w:r w:rsidR="004D27BE" w:rsidRPr="00C1175A">
              <w:rPr>
                <w:rFonts w:cs="Times New Roman"/>
                <w:sz w:val="24"/>
                <w:szCs w:val="24"/>
                <w:lang w:val="vi-VN"/>
              </w:rPr>
              <w:t>, tỉnh Lạng Sơn</w:t>
            </w:r>
            <w:r w:rsidR="004B576F" w:rsidRPr="00C1175A">
              <w:rPr>
                <w:rFonts w:cs="Times New Roman"/>
                <w:sz w:val="24"/>
                <w:szCs w:val="24"/>
              </w:rPr>
              <w:t>;</w:t>
            </w:r>
          </w:p>
          <w:p w14:paraId="158A19EC" w14:textId="77777777" w:rsidR="004D27BE" w:rsidRPr="00C1175A" w:rsidRDefault="002756CC" w:rsidP="004D27BE">
            <w:pPr>
              <w:jc w:val="both"/>
              <w:rPr>
                <w:rFonts w:cs="Times New Roman"/>
                <w:b/>
                <w:sz w:val="24"/>
                <w:szCs w:val="24"/>
              </w:rPr>
            </w:pPr>
            <w:r w:rsidRPr="00C1175A">
              <w:rPr>
                <w:rFonts w:cs="Times New Roman"/>
                <w:sz w:val="24"/>
                <w:szCs w:val="24"/>
              </w:rPr>
              <w:t xml:space="preserve">- </w:t>
            </w:r>
            <w:r w:rsidR="004D27BE" w:rsidRPr="00C1175A">
              <w:rPr>
                <w:rFonts w:cs="Times New Roman"/>
                <w:sz w:val="24"/>
                <w:szCs w:val="24"/>
                <w:lang w:val="vi-VN"/>
              </w:rPr>
              <w:t>Bảo hiểm xã hội</w:t>
            </w:r>
            <w:r w:rsidRPr="00C1175A">
              <w:rPr>
                <w:rFonts w:cs="Times New Roman"/>
                <w:sz w:val="24"/>
                <w:szCs w:val="24"/>
              </w:rPr>
              <w:t xml:space="preserve"> khu vực V</w:t>
            </w:r>
            <w:r w:rsidR="00D215AD" w:rsidRPr="00C1175A">
              <w:rPr>
                <w:rFonts w:cs="Times New Roman"/>
                <w:sz w:val="24"/>
                <w:szCs w:val="24"/>
              </w:rPr>
              <w:t>. Địa chỉ: số 621 đường Bà Triệu, phường Đông Kinh,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6E1135B8" w14:textId="77777777" w:rsidR="004D27BE" w:rsidRPr="00C1175A" w:rsidRDefault="004D27BE" w:rsidP="004D27BE">
            <w:pPr>
              <w:spacing w:before="120"/>
              <w:jc w:val="both"/>
              <w:rPr>
                <w:rFonts w:eastAsia="Calibri" w:cs="Times New Roman"/>
                <w:sz w:val="24"/>
                <w:szCs w:val="24"/>
              </w:rPr>
            </w:pPr>
            <w:r w:rsidRPr="00C1175A">
              <w:rPr>
                <w:rFonts w:eastAsia="Calibri" w:cs="Times New Roman"/>
                <w:sz w:val="24"/>
                <w:szCs w:val="24"/>
              </w:rPr>
              <w:t xml:space="preserve">- Tiếp nhận và trả kết quả trực tiếp; </w:t>
            </w:r>
          </w:p>
          <w:p w14:paraId="2546BC85" w14:textId="77777777" w:rsidR="004D27BE" w:rsidRPr="00C1175A" w:rsidRDefault="004D27BE" w:rsidP="004D27BE">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r w:rsidR="00DF3D59" w:rsidRPr="00C1175A">
              <w:rPr>
                <w:rFonts w:cs="Times New Roman"/>
                <w:sz w:val="24"/>
                <w:szCs w:val="24"/>
              </w:rPr>
              <w:t>;</w:t>
            </w:r>
          </w:p>
          <w:p w14:paraId="25BB0AB7" w14:textId="77777777" w:rsidR="004D27BE" w:rsidRPr="00C1175A" w:rsidRDefault="004D27BE" w:rsidP="004D27BE">
            <w:pPr>
              <w:jc w:val="both"/>
              <w:rPr>
                <w:rFonts w:eastAsia="Calibri" w:cs="Times New Roman"/>
                <w:sz w:val="24"/>
                <w:szCs w:val="24"/>
                <w:lang w:val="vi-VN"/>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vAlign w:val="center"/>
          </w:tcPr>
          <w:p w14:paraId="1396E480" w14:textId="77777777" w:rsidR="004D27BE" w:rsidRPr="00C1175A" w:rsidRDefault="004D27BE" w:rsidP="004D27BE">
            <w:pPr>
              <w:spacing w:after="0" w:line="240" w:lineRule="auto"/>
              <w:rPr>
                <w:rFonts w:cs="Times New Roman"/>
                <w:sz w:val="24"/>
                <w:szCs w:val="24"/>
                <w:lang w:val="da-DK"/>
              </w:rPr>
            </w:pP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1EC8CA0F" w14:textId="77777777" w:rsidR="004D27BE" w:rsidRPr="00C1175A" w:rsidRDefault="004D27BE" w:rsidP="004D27BE">
            <w:pPr>
              <w:spacing w:after="0"/>
              <w:jc w:val="both"/>
              <w:rPr>
                <w:rFonts w:cs="Times New Roman"/>
                <w:sz w:val="24"/>
                <w:szCs w:val="24"/>
                <w:lang w:val="da-DK"/>
              </w:rPr>
            </w:pPr>
            <w:r w:rsidRPr="00C1175A">
              <w:rPr>
                <w:rFonts w:cs="Times New Roman"/>
                <w:sz w:val="24"/>
                <w:szCs w:val="24"/>
                <w:lang w:val="da-DK"/>
              </w:rPr>
              <w:t>- Căn cứ Luật An toàn, vệ sinh lao động ngày 25/6/2015</w:t>
            </w:r>
            <w:r w:rsidR="000975D0" w:rsidRPr="00C1175A">
              <w:rPr>
                <w:rFonts w:cs="Times New Roman"/>
                <w:sz w:val="24"/>
                <w:szCs w:val="24"/>
                <w:lang w:val="da-DK"/>
              </w:rPr>
              <w:t>;</w:t>
            </w:r>
          </w:p>
          <w:p w14:paraId="17FC66D6" w14:textId="77777777" w:rsidR="000975D0" w:rsidRPr="00C1175A" w:rsidRDefault="000975D0" w:rsidP="000975D0">
            <w:pPr>
              <w:spacing w:before="120" w:after="120"/>
              <w:jc w:val="both"/>
              <w:rPr>
                <w:rFonts w:cs="Times New Roman"/>
                <w:sz w:val="24"/>
                <w:szCs w:val="24"/>
                <w:lang w:val="da-DK"/>
              </w:rPr>
            </w:pPr>
            <w:r w:rsidRPr="00C1175A">
              <w:rPr>
                <w:rFonts w:cs="Times New Roman"/>
                <w:sz w:val="24"/>
                <w:szCs w:val="24"/>
                <w:lang w:val="da-DK"/>
              </w:rPr>
              <w:t>-  Nghị quyết số 190/2025/QH15 ngày 19/02/2025;</w:t>
            </w:r>
          </w:p>
          <w:p w14:paraId="4901DADC" w14:textId="77777777" w:rsidR="004D27BE" w:rsidRPr="00C1175A" w:rsidRDefault="004D27BE" w:rsidP="000975D0">
            <w:pPr>
              <w:spacing w:before="120" w:after="120"/>
              <w:jc w:val="both"/>
              <w:rPr>
                <w:rFonts w:cs="Times New Roman"/>
                <w:sz w:val="24"/>
                <w:szCs w:val="24"/>
                <w:lang w:val="da-DK"/>
              </w:rPr>
            </w:pPr>
            <w:r w:rsidRPr="00C1175A">
              <w:rPr>
                <w:rFonts w:cs="Times New Roman"/>
                <w:sz w:val="24"/>
                <w:szCs w:val="24"/>
                <w:lang w:val="da-DK"/>
              </w:rPr>
              <w:t>- Nghị định số 88/2020/NĐ-CP ngày 28/7/2020</w:t>
            </w:r>
            <w:r w:rsidR="000975D0" w:rsidRPr="00C1175A">
              <w:rPr>
                <w:rFonts w:cs="Times New Roman"/>
                <w:sz w:val="24"/>
                <w:szCs w:val="24"/>
                <w:lang w:val="da-DK"/>
              </w:rPr>
              <w:t>;</w:t>
            </w:r>
          </w:p>
          <w:p w14:paraId="67360FD3" w14:textId="77777777" w:rsidR="004D27BE" w:rsidRPr="00C1175A" w:rsidRDefault="004D27BE" w:rsidP="000975D0">
            <w:pPr>
              <w:spacing w:before="120" w:after="120"/>
              <w:jc w:val="both"/>
              <w:rPr>
                <w:rFonts w:cs="Times New Roman"/>
                <w:sz w:val="24"/>
                <w:szCs w:val="24"/>
                <w:lang w:val="da-DK"/>
              </w:rPr>
            </w:pPr>
            <w:r w:rsidRPr="00C1175A">
              <w:rPr>
                <w:rFonts w:cs="Times New Roman"/>
                <w:sz w:val="24"/>
                <w:szCs w:val="24"/>
                <w:lang w:val="da-DK"/>
              </w:rPr>
              <w:t>- Nghị định số 25/2025/NĐ-CP ngày 21/02/2025</w:t>
            </w:r>
            <w:r w:rsidR="000975D0" w:rsidRPr="00C1175A">
              <w:rPr>
                <w:rFonts w:cs="Times New Roman"/>
                <w:sz w:val="24"/>
                <w:szCs w:val="24"/>
                <w:lang w:val="da-DK"/>
              </w:rPr>
              <w:t>;</w:t>
            </w:r>
          </w:p>
          <w:p w14:paraId="2009ECB1" w14:textId="77777777" w:rsidR="004D27BE" w:rsidRPr="00C1175A" w:rsidRDefault="004D27BE" w:rsidP="004D27BE">
            <w:pPr>
              <w:spacing w:after="0" w:line="240" w:lineRule="auto"/>
              <w:jc w:val="both"/>
              <w:rPr>
                <w:rFonts w:cs="Times New Roman"/>
                <w:sz w:val="24"/>
                <w:szCs w:val="24"/>
                <w:lang w:val="da-DK"/>
              </w:rPr>
            </w:pPr>
            <w:r w:rsidRPr="00C1175A">
              <w:rPr>
                <w:rFonts w:cs="Times New Roman"/>
                <w:sz w:val="24"/>
                <w:szCs w:val="24"/>
                <w:lang w:val="da-DK"/>
              </w:rPr>
              <w:t>- Nghị định số 45/2025/NĐ-CP ngày 28/02/2025</w:t>
            </w:r>
            <w:r w:rsidR="000975D0" w:rsidRPr="00C1175A">
              <w:rPr>
                <w:rFonts w:cs="Times New Roman"/>
                <w:sz w:val="24"/>
                <w:szCs w:val="24"/>
                <w:lang w:val="da-DK"/>
              </w:rPr>
              <w:t>.</w:t>
            </w:r>
          </w:p>
        </w:tc>
      </w:tr>
      <w:tr w:rsidR="007E02C8" w:rsidRPr="00C1175A" w14:paraId="06251644" w14:textId="77777777" w:rsidTr="00F75645">
        <w:trPr>
          <w:trHeight w:val="410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5DE3170D" w14:textId="77777777" w:rsidR="007E02C8" w:rsidRPr="00C1175A" w:rsidRDefault="00935C34" w:rsidP="00935C34">
            <w:pPr>
              <w:jc w:val="center"/>
              <w:rPr>
                <w:rFonts w:eastAsia="Calibri" w:cs="Times New Roman"/>
                <w:sz w:val="24"/>
                <w:szCs w:val="24"/>
              </w:rPr>
            </w:pPr>
            <w:r w:rsidRPr="00C1175A">
              <w:rPr>
                <w:rFonts w:eastAsia="Calibri" w:cs="Times New Roman"/>
                <w:sz w:val="24"/>
                <w:szCs w:val="24"/>
              </w:rPr>
              <w:t>5</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6BF8484E" w14:textId="77777777" w:rsidR="007E02C8" w:rsidRPr="00C1175A" w:rsidRDefault="007E02C8" w:rsidP="007E02C8">
            <w:pPr>
              <w:jc w:val="both"/>
              <w:rPr>
                <w:rFonts w:eastAsia="Calibri" w:cs="Times New Roman"/>
                <w:sz w:val="24"/>
                <w:szCs w:val="24"/>
              </w:rPr>
            </w:pPr>
            <w:r w:rsidRPr="00C1175A">
              <w:rPr>
                <w:rFonts w:eastAsia="Calibri" w:cs="Times New Roman"/>
                <w:sz w:val="24"/>
                <w:szCs w:val="24"/>
              </w:rPr>
              <w:t>Cấp mới Giấy chứng nhận đủ điều kiện hoạt động huấn luyện an toàn, vệ sinh lao động hạng B (trừ tổ chức huấn luyện do các Bộ, ngành, cơ quan trung ương, các tập đoàn, tổng công ty nhà nước thuộc Bộ, ngành, cơ quan trung ương quyết định thành lập); Cấp Giấy chứng nhận doanh nghiệp đủ điều kiện tự huấn luyện an toàn, vệ sinh lao động hạng B (trừ doanh nghiệp có nhu cầu tự huấn luyện do các Bộ, ngành, cơ quan trung, ương, các tập đoàn tổng công ty nhà nước thuộc Bộ, ngành, cơ quan trung ương quyết định thành lập).(</w:t>
            </w:r>
            <w:r w:rsidR="0066704A" w:rsidRPr="00C1175A">
              <w:rPr>
                <w:rFonts w:eastAsia="Calibri" w:cs="Times New Roman"/>
                <w:sz w:val="24"/>
                <w:szCs w:val="24"/>
              </w:rPr>
              <w:t xml:space="preserve">Mã số TTHC: </w:t>
            </w:r>
            <w:r w:rsidRPr="00C1175A">
              <w:rPr>
                <w:rFonts w:eastAsia="Calibri" w:cs="Times New Roman"/>
                <w:sz w:val="24"/>
                <w:szCs w:val="24"/>
              </w:rPr>
              <w:t>1.005449)</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EFAB878" w14:textId="77777777" w:rsidR="007E02C8" w:rsidRPr="00C1175A" w:rsidRDefault="007E02C8" w:rsidP="007E02C8">
            <w:pPr>
              <w:jc w:val="both"/>
              <w:rPr>
                <w:rFonts w:cs="Times New Roman"/>
                <w:iCs/>
                <w:sz w:val="24"/>
                <w:szCs w:val="24"/>
              </w:rPr>
            </w:pPr>
            <w:r w:rsidRPr="00C1175A">
              <w:rPr>
                <w:rFonts w:cs="Times New Roman"/>
                <w:sz w:val="24"/>
                <w:szCs w:val="24"/>
              </w:rPr>
              <w:t>25 ngày làm việc</w:t>
            </w:r>
          </w:p>
        </w:tc>
        <w:tc>
          <w:tcPr>
            <w:tcW w:w="655" w:type="pct"/>
            <w:tcBorders>
              <w:left w:val="single" w:sz="4" w:space="0" w:color="auto"/>
              <w:right w:val="single" w:sz="4" w:space="0" w:color="auto"/>
            </w:tcBorders>
            <w:shd w:val="clear" w:color="auto" w:fill="auto"/>
            <w:vAlign w:val="center"/>
          </w:tcPr>
          <w:p w14:paraId="6383AF3B" w14:textId="77777777" w:rsidR="007E02C8" w:rsidRPr="00C1175A" w:rsidRDefault="007E02C8" w:rsidP="007E02C8">
            <w:pPr>
              <w:spacing w:before="60"/>
              <w:jc w:val="both"/>
              <w:rPr>
                <w:rFonts w:cs="Times New Roman"/>
                <w:sz w:val="24"/>
                <w:szCs w:val="24"/>
              </w:rPr>
            </w:pPr>
            <w:r w:rsidRPr="00C1175A">
              <w:rPr>
                <w:rFonts w:cs="Times New Roman"/>
                <w:sz w:val="24"/>
                <w:szCs w:val="24"/>
              </w:rPr>
              <w:t xml:space="preserve">- </w:t>
            </w:r>
            <w:r w:rsidRPr="00C1175A">
              <w:rPr>
                <w:rFonts w:cs="Times New Roman"/>
                <w:b/>
                <w:bCs/>
                <w:sz w:val="24"/>
                <w:szCs w:val="24"/>
              </w:rPr>
              <w:t>Cơ quan</w:t>
            </w:r>
            <w:r w:rsidRPr="00C1175A">
              <w:rPr>
                <w:rFonts w:cs="Times New Roman"/>
                <w:b/>
                <w:sz w:val="24"/>
                <w:szCs w:val="24"/>
              </w:rPr>
              <w:t xml:space="preserve"> tiếp nhận và trả kết quả: </w:t>
            </w:r>
            <w:r w:rsidRPr="00C1175A">
              <w:rPr>
                <w:rFonts w:cs="Times New Roman"/>
                <w:sz w:val="24"/>
                <w:szCs w:val="24"/>
              </w:rPr>
              <w:t xml:space="preserve"> Trung tâm Phục vụ hành chính công tỉnh Lạng Sơn. Địa chỉ: Phố Dã Tượng, phường Lương Văn Tri,tỉnh Lạng Sơn.</w:t>
            </w:r>
          </w:p>
          <w:p w14:paraId="4DE649E4" w14:textId="77777777" w:rsidR="007E02C8" w:rsidRPr="00C1175A" w:rsidRDefault="007E02C8" w:rsidP="007E02C8">
            <w:pPr>
              <w:jc w:val="both"/>
              <w:rPr>
                <w:rFonts w:cs="Times New Roman"/>
                <w:sz w:val="24"/>
                <w:szCs w:val="24"/>
              </w:rPr>
            </w:pPr>
            <w:r w:rsidRPr="00C1175A">
              <w:rPr>
                <w:rFonts w:cs="Times New Roman"/>
                <w:b/>
                <w:sz w:val="24"/>
                <w:szCs w:val="24"/>
              </w:rPr>
              <w:t>- Cơ quan thực hiện:</w:t>
            </w:r>
            <w:r w:rsidRPr="00C1175A">
              <w:rPr>
                <w:rFonts w:cs="Times New Roman"/>
                <w:sz w:val="24"/>
                <w:szCs w:val="24"/>
              </w:rPr>
              <w:t xml:space="preserve">Sở Nội vụ tỉnh Lạng Sơn. Địa chỉ: </w:t>
            </w:r>
            <w:r w:rsidRPr="00C1175A">
              <w:rPr>
                <w:rFonts w:cs="Times New Roman"/>
                <w:sz w:val="24"/>
                <w:szCs w:val="24"/>
                <w:lang w:val="vi-VN"/>
              </w:rPr>
              <w:t xml:space="preserve">số 04, đường Quang Trung, phường </w:t>
            </w:r>
            <w:r w:rsidRPr="00C1175A">
              <w:rPr>
                <w:rFonts w:cs="Times New Roman"/>
                <w:sz w:val="24"/>
                <w:szCs w:val="24"/>
              </w:rPr>
              <w:t>Lương Văn Tri</w:t>
            </w:r>
            <w:r w:rsidRPr="00C1175A">
              <w:rPr>
                <w:rFonts w:cs="Times New Roman"/>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16AD9968"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 xml:space="preserve">- Tiếp nhận hồ sơ và trả kết quả trực tiếp;  </w:t>
            </w:r>
          </w:p>
          <w:p w14:paraId="1CE2DBA3"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 Tiếp nhận và trả kết quả qua dịch vụ bưu chính công ích.</w:t>
            </w:r>
          </w:p>
          <w:p w14:paraId="4610C02D" w14:textId="77777777" w:rsidR="007E02C8" w:rsidRPr="00C1175A" w:rsidRDefault="007E02C8" w:rsidP="007E02C8">
            <w:pPr>
              <w:spacing w:before="120"/>
              <w:jc w:val="both"/>
              <w:rPr>
                <w:rFonts w:eastAsia="Calibri" w:cs="Times New Roman"/>
                <w:sz w:val="24"/>
                <w:szCs w:val="24"/>
              </w:rPr>
            </w:pPr>
            <w:r w:rsidRPr="00C1175A">
              <w:rPr>
                <w:rFonts w:cs="Times New Roman"/>
                <w:sz w:val="24"/>
                <w:szCs w:val="24"/>
                <w:lang w:val="da-DK"/>
              </w:rPr>
              <w:t xml:space="preserve">- Tiếp nhận hồ sơ trực tuyến tại địa chỉ: </w:t>
            </w:r>
            <w:hyperlink r:id="rId9" w:history="1">
              <w:r w:rsidRPr="00C1175A">
                <w:rPr>
                  <w:rStyle w:val="Hyperlink"/>
                  <w:rFonts w:cs="Times New Roman"/>
                  <w:color w:val="auto"/>
                  <w:sz w:val="24"/>
                  <w:szCs w:val="24"/>
                  <w:u w:val="none"/>
                  <w:lang w:val="da-DK"/>
                </w:rPr>
                <w:t>https://dichvucong.gov.vn</w:t>
              </w:r>
            </w:hyperlink>
          </w:p>
        </w:tc>
        <w:tc>
          <w:tcPr>
            <w:tcW w:w="609" w:type="pct"/>
            <w:tcBorders>
              <w:top w:val="single" w:sz="4" w:space="0" w:color="auto"/>
              <w:left w:val="single" w:sz="4" w:space="0" w:color="auto"/>
              <w:bottom w:val="single" w:sz="4" w:space="0" w:color="auto"/>
              <w:right w:val="single" w:sz="4" w:space="0" w:color="auto"/>
            </w:tcBorders>
            <w:vAlign w:val="center"/>
          </w:tcPr>
          <w:p w14:paraId="0BA94E86" w14:textId="77777777" w:rsidR="007E02C8" w:rsidRPr="00C1175A" w:rsidRDefault="007E02C8" w:rsidP="009A54D5">
            <w:pPr>
              <w:spacing w:after="0" w:line="240" w:lineRule="auto"/>
              <w:jc w:val="both"/>
              <w:rPr>
                <w:rFonts w:cs="Times New Roman"/>
                <w:sz w:val="24"/>
                <w:szCs w:val="24"/>
                <w:lang w:val="da-DK"/>
              </w:rPr>
            </w:pPr>
            <w:r w:rsidRPr="00C1175A">
              <w:rPr>
                <w:rFonts w:cs="Times New Roman"/>
                <w:sz w:val="24"/>
                <w:szCs w:val="24"/>
              </w:rPr>
              <w:t>1.200.000đồng (theo quy định tại Thông tư số110/2017/TT-BTC ngày 20/10/2017 của Bộ Tài chính)</w:t>
            </w: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79362BCA" w14:textId="77777777" w:rsidR="007E02C8" w:rsidRPr="00C1175A" w:rsidRDefault="007E02C8" w:rsidP="007E02C8">
            <w:pPr>
              <w:spacing w:after="0" w:line="240" w:lineRule="auto"/>
              <w:jc w:val="both"/>
              <w:rPr>
                <w:rFonts w:cs="Times New Roman"/>
                <w:sz w:val="24"/>
                <w:szCs w:val="24"/>
              </w:rPr>
            </w:pPr>
            <w:r w:rsidRPr="00C1175A">
              <w:rPr>
                <w:rFonts w:cs="Times New Roman"/>
                <w:sz w:val="24"/>
                <w:szCs w:val="24"/>
              </w:rPr>
              <w:t>- Luật An toàn, vệ sinh lao động ngày 25/6/2015;</w:t>
            </w:r>
          </w:p>
          <w:p w14:paraId="2E3ADEAB" w14:textId="77777777" w:rsidR="007E02C8" w:rsidRPr="00C1175A" w:rsidRDefault="007E02C8" w:rsidP="00501085">
            <w:pPr>
              <w:spacing w:before="60" w:after="60" w:line="240" w:lineRule="auto"/>
              <w:jc w:val="both"/>
              <w:rPr>
                <w:rFonts w:cs="Times New Roman"/>
                <w:sz w:val="24"/>
                <w:szCs w:val="24"/>
              </w:rPr>
            </w:pPr>
            <w:r w:rsidRPr="00C1175A">
              <w:rPr>
                <w:rFonts w:cs="Times New Roman"/>
                <w:sz w:val="24"/>
                <w:szCs w:val="24"/>
              </w:rPr>
              <w:t>- Nghị quyết số 190/2025/QH15</w:t>
            </w:r>
            <w:r w:rsidR="00501085" w:rsidRPr="00C1175A">
              <w:rPr>
                <w:rFonts w:cs="Times New Roman"/>
                <w:sz w:val="24"/>
                <w:szCs w:val="24"/>
              </w:rPr>
              <w:t xml:space="preserve"> ngày 19/02/2025</w:t>
            </w:r>
            <w:r w:rsidRPr="00C1175A">
              <w:rPr>
                <w:rFonts w:cs="Times New Roman"/>
                <w:sz w:val="24"/>
                <w:szCs w:val="24"/>
              </w:rPr>
              <w:t>;</w:t>
            </w:r>
          </w:p>
          <w:p w14:paraId="237D0A62" w14:textId="77777777" w:rsidR="007E02C8" w:rsidRPr="00C1175A" w:rsidRDefault="007E02C8" w:rsidP="00501085">
            <w:pPr>
              <w:spacing w:before="60" w:after="60" w:line="240" w:lineRule="auto"/>
              <w:jc w:val="both"/>
              <w:rPr>
                <w:rFonts w:cs="Times New Roman"/>
                <w:sz w:val="24"/>
                <w:szCs w:val="24"/>
              </w:rPr>
            </w:pPr>
            <w:r w:rsidRPr="00C1175A">
              <w:rPr>
                <w:rFonts w:cs="Times New Roman"/>
                <w:sz w:val="24"/>
                <w:szCs w:val="24"/>
              </w:rPr>
              <w:t>- Nghị định số 44/2016/NĐ-CP ngày 15/5/2016;</w:t>
            </w:r>
          </w:p>
          <w:p w14:paraId="0F04174A" w14:textId="77777777" w:rsidR="007E02C8" w:rsidRPr="00C1175A" w:rsidRDefault="007E02C8" w:rsidP="00501085">
            <w:pPr>
              <w:spacing w:before="60" w:after="60" w:line="240" w:lineRule="auto"/>
              <w:jc w:val="both"/>
              <w:rPr>
                <w:rFonts w:cs="Times New Roman"/>
                <w:sz w:val="24"/>
                <w:szCs w:val="24"/>
              </w:rPr>
            </w:pPr>
            <w:r w:rsidRPr="00C1175A">
              <w:rPr>
                <w:rFonts w:cs="Times New Roman"/>
                <w:sz w:val="24"/>
                <w:szCs w:val="24"/>
              </w:rPr>
              <w:t>- Nghị định số 140/2018/NĐ-CP ngày 08/10/2018;</w:t>
            </w:r>
          </w:p>
          <w:p w14:paraId="2AFE2283" w14:textId="77777777" w:rsidR="007E02C8" w:rsidRPr="00C1175A" w:rsidRDefault="007E02C8" w:rsidP="00501085">
            <w:pPr>
              <w:spacing w:before="60" w:after="60" w:line="240" w:lineRule="auto"/>
              <w:jc w:val="both"/>
              <w:rPr>
                <w:rFonts w:cs="Times New Roman"/>
                <w:sz w:val="24"/>
                <w:szCs w:val="24"/>
              </w:rPr>
            </w:pPr>
            <w:r w:rsidRPr="00C1175A">
              <w:rPr>
                <w:rFonts w:cs="Times New Roman"/>
                <w:sz w:val="24"/>
                <w:szCs w:val="24"/>
              </w:rPr>
              <w:t>- Nghị định số 25/2025/NĐ-CP ngày 21/02/2025</w:t>
            </w:r>
            <w:r w:rsidR="000D48B9" w:rsidRPr="00C1175A">
              <w:rPr>
                <w:rFonts w:cs="Times New Roman"/>
                <w:sz w:val="24"/>
                <w:szCs w:val="24"/>
              </w:rPr>
              <w:t>;</w:t>
            </w:r>
          </w:p>
          <w:p w14:paraId="727ED101" w14:textId="77777777" w:rsidR="007E02C8" w:rsidRPr="00C1175A" w:rsidRDefault="007E02C8" w:rsidP="007E02C8">
            <w:pPr>
              <w:spacing w:after="0"/>
              <w:jc w:val="both"/>
              <w:rPr>
                <w:rFonts w:cs="Times New Roman"/>
                <w:sz w:val="24"/>
                <w:szCs w:val="24"/>
                <w:lang w:val="da-DK"/>
              </w:rPr>
            </w:pPr>
            <w:r w:rsidRPr="00C1175A">
              <w:rPr>
                <w:rFonts w:cs="Times New Roman"/>
                <w:sz w:val="24"/>
                <w:szCs w:val="24"/>
              </w:rPr>
              <w:t>- Nghị định số 45/2025/NĐ-CP ngày 28/02/2025.</w:t>
            </w:r>
          </w:p>
        </w:tc>
      </w:tr>
      <w:tr w:rsidR="0080077C" w:rsidRPr="00C1175A" w14:paraId="0DF57121" w14:textId="77777777" w:rsidTr="00B170CF">
        <w:trPr>
          <w:trHeight w:val="361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57D3EEC4" w14:textId="77777777" w:rsidR="007E02C8" w:rsidRPr="00C1175A" w:rsidRDefault="007450BD" w:rsidP="007450BD">
            <w:pPr>
              <w:jc w:val="center"/>
              <w:rPr>
                <w:rFonts w:eastAsia="Calibri" w:cs="Times New Roman"/>
                <w:sz w:val="24"/>
                <w:szCs w:val="24"/>
                <w:lang w:val="vi-VN"/>
              </w:rPr>
            </w:pPr>
            <w:r w:rsidRPr="00C1175A">
              <w:rPr>
                <w:rFonts w:eastAsia="Calibri" w:cs="Times New Roman"/>
                <w:sz w:val="24"/>
                <w:szCs w:val="24"/>
              </w:rPr>
              <w:t>6</w:t>
            </w:r>
          </w:p>
        </w:tc>
        <w:tc>
          <w:tcPr>
            <w:tcW w:w="854" w:type="pct"/>
            <w:tcBorders>
              <w:top w:val="single" w:sz="4" w:space="0" w:color="auto"/>
              <w:left w:val="single" w:sz="4" w:space="0" w:color="auto"/>
              <w:bottom w:val="single" w:sz="4" w:space="0" w:color="auto"/>
              <w:right w:val="single" w:sz="4" w:space="0" w:color="auto"/>
            </w:tcBorders>
            <w:shd w:val="clear" w:color="auto" w:fill="auto"/>
          </w:tcPr>
          <w:p w14:paraId="787BBAA7" w14:textId="77777777" w:rsidR="007E02C8" w:rsidRPr="00C1175A" w:rsidRDefault="007E02C8" w:rsidP="007E02C8">
            <w:pPr>
              <w:spacing w:after="0" w:line="240" w:lineRule="auto"/>
              <w:jc w:val="both"/>
              <w:rPr>
                <w:spacing w:val="-2"/>
                <w:sz w:val="24"/>
                <w:szCs w:val="24"/>
                <w:lang w:val="vi-VN"/>
              </w:rPr>
            </w:pPr>
            <w:r w:rsidRPr="00C1175A">
              <w:rPr>
                <w:spacing w:val="-2"/>
                <w:sz w:val="24"/>
                <w:szCs w:val="24"/>
              </w:rPr>
              <w:t>Gia hạn, sửa đổi, bổ sung, cấp lại, đổi tên Giấy chứng nhận đủ điều kiện hoạt động huấn luyện an toàn, vệ sinh lao động hạng B  (trừ tổ chức huấn luyện do các Bộ, ngành, cơ quan Trung ương, các tập đoàn, tổng công ty nhà nước thuộc Bộ, ngành, cơ quan Trung ương quyết định thành lập); Giấy chứng nhận doanh nghiệp đủ điều kiện tự huấn luyện an toàn, vệ sinh lao động hạng B (trừ doanh nghiệp có nhu cầu tự huấn luyện do các Bộ, ngành, cơ quan Trung ương, các tập đoàn, tổng công ty nhà nước thuộc Bộ, ngành, cơ quan Trung ương quyết định thành lập)</w:t>
            </w:r>
            <w:r w:rsidRPr="00C1175A">
              <w:rPr>
                <w:spacing w:val="-2"/>
                <w:sz w:val="24"/>
                <w:szCs w:val="24"/>
                <w:lang w:val="vi-VN"/>
              </w:rPr>
              <w:t>.</w:t>
            </w:r>
          </w:p>
          <w:p w14:paraId="3DB4969F" w14:textId="77777777" w:rsidR="007E02C8" w:rsidRPr="00C1175A" w:rsidRDefault="007E02C8" w:rsidP="007E02C8">
            <w:pPr>
              <w:spacing w:after="0" w:line="240" w:lineRule="auto"/>
              <w:jc w:val="both"/>
              <w:rPr>
                <w:rFonts w:eastAsia="Times New Roman"/>
                <w:spacing w:val="-2"/>
                <w:sz w:val="24"/>
                <w:szCs w:val="24"/>
              </w:rPr>
            </w:pPr>
            <w:r w:rsidRPr="00C1175A">
              <w:rPr>
                <w:sz w:val="24"/>
                <w:szCs w:val="24"/>
              </w:rPr>
              <w:t>(</w:t>
            </w:r>
            <w:r w:rsidR="004F1465" w:rsidRPr="00C1175A">
              <w:rPr>
                <w:sz w:val="24"/>
                <w:szCs w:val="24"/>
              </w:rPr>
              <w:t xml:space="preserve">Mã số TTHC: </w:t>
            </w:r>
            <w:r w:rsidRPr="00C1175A">
              <w:rPr>
                <w:sz w:val="24"/>
                <w:szCs w:val="24"/>
              </w:rPr>
              <w:t>1.005450)</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40338A3" w14:textId="77777777" w:rsidR="007E02C8" w:rsidRPr="00C1175A" w:rsidRDefault="007E02C8" w:rsidP="007E02C8">
            <w:pPr>
              <w:spacing w:after="0" w:line="240" w:lineRule="auto"/>
              <w:jc w:val="both"/>
              <w:rPr>
                <w:sz w:val="24"/>
                <w:szCs w:val="24"/>
              </w:rPr>
            </w:pPr>
            <w:r w:rsidRPr="00C1175A">
              <w:rPr>
                <w:sz w:val="24"/>
                <w:szCs w:val="24"/>
              </w:rPr>
              <w:t>- Trường hợp gia hạn, sửa đổi, bổ sung phạm vi Giấy chứng nhận: 25 ngày làm việc.</w:t>
            </w:r>
          </w:p>
          <w:p w14:paraId="1AA0AE1E" w14:textId="77777777" w:rsidR="007E02C8" w:rsidRPr="00C1175A" w:rsidRDefault="007E02C8" w:rsidP="00B170CF">
            <w:pPr>
              <w:spacing w:before="120" w:after="0" w:line="240" w:lineRule="auto"/>
              <w:jc w:val="both"/>
              <w:rPr>
                <w:sz w:val="24"/>
                <w:szCs w:val="24"/>
              </w:rPr>
            </w:pPr>
            <w:r w:rsidRPr="00C1175A">
              <w:rPr>
                <w:sz w:val="24"/>
                <w:szCs w:val="24"/>
              </w:rPr>
              <w:t>- Trường hợp cấp lại Giấy chứng nhận trong trường hợp bị hỏng, mất, cấp đổi tên: 10 ngày làm việc.</w:t>
            </w:r>
          </w:p>
        </w:tc>
        <w:tc>
          <w:tcPr>
            <w:tcW w:w="655" w:type="pct"/>
            <w:tcBorders>
              <w:left w:val="single" w:sz="4" w:space="0" w:color="auto"/>
              <w:right w:val="single" w:sz="4" w:space="0" w:color="auto"/>
            </w:tcBorders>
            <w:shd w:val="clear" w:color="auto" w:fill="auto"/>
            <w:vAlign w:val="center"/>
          </w:tcPr>
          <w:p w14:paraId="214473C4" w14:textId="77777777" w:rsidR="007E02C8" w:rsidRPr="00C1175A" w:rsidRDefault="007E02C8" w:rsidP="007E02C8">
            <w:pPr>
              <w:spacing w:after="0" w:line="240" w:lineRule="auto"/>
              <w:jc w:val="both"/>
              <w:rPr>
                <w:sz w:val="24"/>
                <w:szCs w:val="24"/>
              </w:rPr>
            </w:pPr>
            <w:r w:rsidRPr="00C1175A">
              <w:rPr>
                <w:sz w:val="24"/>
                <w:szCs w:val="24"/>
              </w:rPr>
              <w:t xml:space="preserve">- </w:t>
            </w:r>
            <w:r w:rsidRPr="00C1175A">
              <w:rPr>
                <w:b/>
                <w:sz w:val="24"/>
                <w:szCs w:val="24"/>
              </w:rPr>
              <w:t xml:space="preserve">Cơ quan tiếp nhận và trả kết quả: </w:t>
            </w:r>
            <w:r w:rsidRPr="00C1175A">
              <w:rPr>
                <w:sz w:val="24"/>
                <w:szCs w:val="24"/>
              </w:rPr>
              <w:t xml:space="preserve"> Trung tâm Phục vụ hành chính công tỉnh Lạng Sơn. Địa chỉ: Phố Dã Tượng, p</w:t>
            </w:r>
            <w:r w:rsidRPr="00C1175A">
              <w:rPr>
                <w:sz w:val="24"/>
                <w:szCs w:val="24"/>
                <w:lang w:val="vi-VN"/>
              </w:rPr>
              <w:t xml:space="preserve">hường </w:t>
            </w:r>
            <w:r w:rsidRPr="00C1175A">
              <w:rPr>
                <w:sz w:val="24"/>
                <w:szCs w:val="24"/>
              </w:rPr>
              <w:t>Lương Văn Tri</w:t>
            </w:r>
            <w:r w:rsidRPr="00C1175A">
              <w:rPr>
                <w:sz w:val="24"/>
                <w:szCs w:val="24"/>
                <w:lang w:val="vi-VN"/>
              </w:rPr>
              <w:t>,  tỉnh Lạng Sơn</w:t>
            </w:r>
            <w:r w:rsidR="00B170CF" w:rsidRPr="00C1175A">
              <w:rPr>
                <w:sz w:val="24"/>
                <w:szCs w:val="24"/>
              </w:rPr>
              <w:t>;</w:t>
            </w:r>
          </w:p>
          <w:p w14:paraId="5A19E8E3" w14:textId="77777777" w:rsidR="007E02C8" w:rsidRPr="00C1175A" w:rsidRDefault="007E02C8" w:rsidP="00B170CF">
            <w:pPr>
              <w:spacing w:before="120" w:after="120" w:line="240" w:lineRule="auto"/>
              <w:jc w:val="both"/>
              <w:rPr>
                <w:sz w:val="24"/>
                <w:szCs w:val="24"/>
              </w:rPr>
            </w:pPr>
            <w:r w:rsidRPr="00C1175A">
              <w:rPr>
                <w:sz w:val="24"/>
                <w:szCs w:val="24"/>
              </w:rPr>
              <w:t xml:space="preserve">- </w:t>
            </w:r>
            <w:r w:rsidRPr="00C1175A">
              <w:rPr>
                <w:b/>
                <w:sz w:val="24"/>
                <w:szCs w:val="24"/>
              </w:rPr>
              <w:t>Cơ quan thực hiện:</w:t>
            </w:r>
            <w:r w:rsidRPr="00C1175A">
              <w:rPr>
                <w:sz w:val="24"/>
                <w:szCs w:val="24"/>
              </w:rPr>
              <w:t xml:space="preserve">Sở Nội vụ tỉnh Lạng Sơn. Địa chỉ: </w:t>
            </w:r>
            <w:r w:rsidRPr="00C1175A">
              <w:rPr>
                <w:sz w:val="24"/>
                <w:szCs w:val="24"/>
                <w:lang w:val="vi-VN"/>
              </w:rPr>
              <w:t xml:space="preserve">số 04, đường Quang Trung, </w:t>
            </w:r>
            <w:r w:rsidRPr="00C1175A">
              <w:rPr>
                <w:sz w:val="24"/>
                <w:szCs w:val="24"/>
              </w:rPr>
              <w:t>p</w:t>
            </w:r>
            <w:r w:rsidRPr="00C1175A">
              <w:rPr>
                <w:sz w:val="24"/>
                <w:szCs w:val="24"/>
                <w:lang w:val="vi-VN"/>
              </w:rPr>
              <w:t xml:space="preserve">hường </w:t>
            </w:r>
            <w:r w:rsidRPr="00C1175A">
              <w:rPr>
                <w:sz w:val="24"/>
                <w:szCs w:val="24"/>
              </w:rPr>
              <w:t>Lương Văn Tri</w:t>
            </w:r>
            <w:r w:rsidRPr="00C1175A">
              <w:rPr>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2F083FA2" w14:textId="77777777" w:rsidR="007E02C8" w:rsidRPr="00C1175A" w:rsidRDefault="007E02C8" w:rsidP="007E02C8">
            <w:pPr>
              <w:spacing w:after="0" w:line="240" w:lineRule="auto"/>
              <w:jc w:val="both"/>
              <w:rPr>
                <w:sz w:val="24"/>
                <w:szCs w:val="24"/>
              </w:rPr>
            </w:pPr>
            <w:r w:rsidRPr="00C1175A">
              <w:rPr>
                <w:sz w:val="24"/>
                <w:szCs w:val="24"/>
              </w:rPr>
              <w:t xml:space="preserve">- Tiếp nhận hồ sơ và trả kết quả trực tiếp;  </w:t>
            </w:r>
          </w:p>
          <w:p w14:paraId="6A7DE44B" w14:textId="77777777" w:rsidR="007E02C8" w:rsidRPr="00C1175A" w:rsidRDefault="007E02C8" w:rsidP="007E02C8">
            <w:pPr>
              <w:spacing w:after="0" w:line="240" w:lineRule="auto"/>
              <w:jc w:val="both"/>
              <w:rPr>
                <w:sz w:val="24"/>
                <w:szCs w:val="24"/>
              </w:rPr>
            </w:pPr>
            <w:r w:rsidRPr="00C1175A">
              <w:rPr>
                <w:sz w:val="24"/>
                <w:szCs w:val="24"/>
              </w:rPr>
              <w:t>- Tiếp nhận và trả kết quả qua dịch vụ bưu chính công ích.</w:t>
            </w:r>
          </w:p>
          <w:p w14:paraId="7AAC0528" w14:textId="77777777" w:rsidR="007E02C8" w:rsidRPr="00C1175A" w:rsidRDefault="007E02C8" w:rsidP="007E02C8">
            <w:pPr>
              <w:spacing w:after="0" w:line="240" w:lineRule="auto"/>
              <w:jc w:val="both"/>
              <w:rPr>
                <w:sz w:val="24"/>
                <w:szCs w:val="24"/>
              </w:rPr>
            </w:pPr>
            <w:r w:rsidRPr="00C1175A">
              <w:rPr>
                <w:sz w:val="24"/>
                <w:szCs w:val="24"/>
                <w:lang w:val="da-DK"/>
              </w:rPr>
              <w:t xml:space="preserve">- Tiếp nhận hồ sơ trực tuyến tại địa chỉ: </w:t>
            </w:r>
            <w:hyperlink r:id="rId10" w:history="1">
              <w:r w:rsidRPr="00C1175A">
                <w:rPr>
                  <w:rStyle w:val="Hyperlink"/>
                  <w:rFonts w:cs="Times New Roman"/>
                  <w:color w:val="auto"/>
                  <w:sz w:val="24"/>
                  <w:szCs w:val="24"/>
                  <w:u w:val="none"/>
                  <w:lang w:val="da-DK"/>
                </w:rPr>
                <w:t>https://dichvucong.gov.vn</w:t>
              </w:r>
            </w:hyperlink>
          </w:p>
        </w:tc>
        <w:tc>
          <w:tcPr>
            <w:tcW w:w="609" w:type="pct"/>
            <w:tcBorders>
              <w:top w:val="single" w:sz="4" w:space="0" w:color="auto"/>
              <w:left w:val="single" w:sz="4" w:space="0" w:color="auto"/>
              <w:bottom w:val="single" w:sz="4" w:space="0" w:color="auto"/>
              <w:right w:val="single" w:sz="4" w:space="0" w:color="auto"/>
            </w:tcBorders>
          </w:tcPr>
          <w:p w14:paraId="344ECFA9" w14:textId="77777777" w:rsidR="007E02C8" w:rsidRPr="00C1175A" w:rsidRDefault="007E02C8" w:rsidP="007E02C8">
            <w:pPr>
              <w:spacing w:after="0" w:line="240" w:lineRule="auto"/>
              <w:jc w:val="both"/>
              <w:rPr>
                <w:rFonts w:eastAsia="Times New Roman"/>
                <w:spacing w:val="-2"/>
                <w:sz w:val="24"/>
                <w:szCs w:val="24"/>
              </w:rPr>
            </w:pPr>
            <w:r w:rsidRPr="00C1175A">
              <w:rPr>
                <w:spacing w:val="-2"/>
                <w:sz w:val="24"/>
                <w:szCs w:val="24"/>
              </w:rPr>
              <w:t>Theo quy định tại Thông tư số 110/2017/TT-BTC ngày 20/10/2017 của Bộ Tài chính):</w:t>
            </w:r>
          </w:p>
          <w:p w14:paraId="4E81513F" w14:textId="77777777" w:rsidR="007E02C8" w:rsidRPr="00C1175A" w:rsidRDefault="007E02C8" w:rsidP="007E02C8">
            <w:pPr>
              <w:spacing w:after="0" w:line="240" w:lineRule="auto"/>
              <w:jc w:val="both"/>
              <w:rPr>
                <w:rFonts w:eastAsia="Times New Roman"/>
                <w:spacing w:val="-2"/>
                <w:sz w:val="24"/>
                <w:szCs w:val="24"/>
              </w:rPr>
            </w:pPr>
            <w:r w:rsidRPr="00C1175A">
              <w:rPr>
                <w:spacing w:val="-2"/>
                <w:sz w:val="24"/>
                <w:szCs w:val="24"/>
              </w:rPr>
              <w:t>a) Trường hợp gia hạn Giấy chứng nhận đủ điều kiện hoạt động huấn luyện an toàn, vệ sinh lao động:1.200.000 đồng.</w:t>
            </w:r>
          </w:p>
          <w:p w14:paraId="5216C955" w14:textId="77777777" w:rsidR="007E02C8" w:rsidRPr="00C1175A" w:rsidRDefault="007E02C8" w:rsidP="007E02C8">
            <w:pPr>
              <w:spacing w:after="0" w:line="240" w:lineRule="auto"/>
              <w:jc w:val="both"/>
              <w:rPr>
                <w:spacing w:val="-2"/>
                <w:sz w:val="24"/>
                <w:szCs w:val="24"/>
              </w:rPr>
            </w:pPr>
            <w:r w:rsidRPr="00C1175A">
              <w:rPr>
                <w:spacing w:val="-2"/>
                <w:sz w:val="24"/>
                <w:szCs w:val="24"/>
              </w:rPr>
              <w:t>b) Trường hợp sửa đổi, bổ sung phạm vi hoạt động Giấy chứng nhậnđủ điều kiện hoạt động huấn luyện an toàn, vệ sinh lao động: 500.000 đồng.</w:t>
            </w:r>
          </w:p>
          <w:p w14:paraId="4F36ADDA" w14:textId="77777777" w:rsidR="007E02C8" w:rsidRPr="00C1175A" w:rsidRDefault="007E02C8" w:rsidP="007E02C8">
            <w:pPr>
              <w:spacing w:after="0" w:line="240" w:lineRule="auto"/>
              <w:jc w:val="both"/>
              <w:rPr>
                <w:sz w:val="24"/>
                <w:szCs w:val="24"/>
              </w:rPr>
            </w:pPr>
            <w:r w:rsidRPr="00C1175A">
              <w:rPr>
                <w:spacing w:val="-2"/>
                <w:sz w:val="24"/>
                <w:szCs w:val="24"/>
              </w:rPr>
              <w:t>c) Trường hợp cấp lại Giấy chứng nhận đủ điều kiện hoạt động huấn luyện an toàn, vệ sinh lao động trong</w:t>
            </w:r>
            <w:r w:rsidR="00B170CF" w:rsidRPr="00C1175A">
              <w:rPr>
                <w:sz w:val="24"/>
                <w:szCs w:val="24"/>
              </w:rPr>
              <w:t>trường</w:t>
            </w:r>
            <w:r w:rsidRPr="00C1175A">
              <w:rPr>
                <w:sz w:val="24"/>
                <w:szCs w:val="24"/>
              </w:rPr>
              <w:t xml:space="preserve"> hợp bị hỏng, mất: không.</w:t>
            </w:r>
          </w:p>
          <w:p w14:paraId="7FB85437" w14:textId="77777777" w:rsidR="007E02C8" w:rsidRPr="00C1175A" w:rsidRDefault="007E02C8" w:rsidP="007E02C8">
            <w:pPr>
              <w:spacing w:after="0" w:line="240" w:lineRule="auto"/>
              <w:jc w:val="both"/>
              <w:rPr>
                <w:sz w:val="24"/>
                <w:szCs w:val="24"/>
              </w:rPr>
            </w:pPr>
            <w:r w:rsidRPr="00C1175A">
              <w:rPr>
                <w:sz w:val="24"/>
                <w:szCs w:val="24"/>
              </w:rPr>
              <w:t>d)Trường hợp cấp đổi tên tổ chức huấn luyện trong Giấy chứng nhận đủ điều kiện hoạt động huấn luyện an toàn, vệ sinh lao động: không</w:t>
            </w:r>
          </w:p>
          <w:p w14:paraId="5D83C1E2" w14:textId="77777777" w:rsidR="00F75645" w:rsidRPr="00C1175A" w:rsidRDefault="00F75645" w:rsidP="007E02C8">
            <w:pPr>
              <w:spacing w:after="0" w:line="240" w:lineRule="auto"/>
              <w:jc w:val="both"/>
              <w:rPr>
                <w:sz w:val="24"/>
                <w:szCs w:val="24"/>
              </w:rPr>
            </w:pPr>
          </w:p>
        </w:tc>
        <w:tc>
          <w:tcPr>
            <w:tcW w:w="1302" w:type="pct"/>
            <w:tcBorders>
              <w:top w:val="single" w:sz="4" w:space="0" w:color="auto"/>
              <w:left w:val="single" w:sz="4" w:space="0" w:color="auto"/>
              <w:bottom w:val="single" w:sz="4" w:space="0" w:color="auto"/>
              <w:right w:val="single" w:sz="4" w:space="0" w:color="auto"/>
            </w:tcBorders>
            <w:shd w:val="clear" w:color="auto" w:fill="auto"/>
          </w:tcPr>
          <w:p w14:paraId="22B1D757" w14:textId="77777777" w:rsidR="007E02C8" w:rsidRPr="00C1175A" w:rsidRDefault="007E02C8" w:rsidP="007E02C8">
            <w:pPr>
              <w:spacing w:after="0" w:line="240" w:lineRule="auto"/>
              <w:jc w:val="both"/>
              <w:rPr>
                <w:sz w:val="24"/>
                <w:szCs w:val="24"/>
              </w:rPr>
            </w:pPr>
            <w:r w:rsidRPr="00C1175A">
              <w:rPr>
                <w:sz w:val="24"/>
                <w:szCs w:val="24"/>
              </w:rPr>
              <w:t>- Luật an toàn, vệ sinh lao động ngày 25/6/2015;</w:t>
            </w:r>
          </w:p>
          <w:p w14:paraId="1B9EEF16" w14:textId="77777777" w:rsidR="007E02C8" w:rsidRPr="00C1175A" w:rsidRDefault="007E02C8" w:rsidP="0063030C">
            <w:pPr>
              <w:spacing w:before="120" w:after="120" w:line="240" w:lineRule="auto"/>
              <w:jc w:val="both"/>
              <w:rPr>
                <w:sz w:val="24"/>
                <w:szCs w:val="24"/>
              </w:rPr>
            </w:pPr>
            <w:r w:rsidRPr="00C1175A">
              <w:rPr>
                <w:sz w:val="24"/>
                <w:szCs w:val="24"/>
              </w:rPr>
              <w:t>-  Nghị định số 44/2016/NĐ-CP ngày 15/5/2016</w:t>
            </w:r>
            <w:r w:rsidR="00B170CF" w:rsidRPr="00C1175A">
              <w:rPr>
                <w:sz w:val="24"/>
                <w:szCs w:val="24"/>
              </w:rPr>
              <w:t>;</w:t>
            </w:r>
          </w:p>
          <w:p w14:paraId="3B46E799" w14:textId="77777777" w:rsidR="007E02C8" w:rsidRPr="00C1175A" w:rsidRDefault="007E02C8" w:rsidP="0063030C">
            <w:pPr>
              <w:spacing w:before="120" w:after="120" w:line="240" w:lineRule="auto"/>
              <w:jc w:val="both"/>
              <w:rPr>
                <w:sz w:val="24"/>
                <w:szCs w:val="24"/>
              </w:rPr>
            </w:pPr>
            <w:r w:rsidRPr="00C1175A">
              <w:rPr>
                <w:sz w:val="24"/>
                <w:szCs w:val="24"/>
              </w:rPr>
              <w:t>- Nghị định số 140/2018/NĐ-CP ngày 08/10/2018</w:t>
            </w:r>
            <w:r w:rsidR="00B170CF" w:rsidRPr="00C1175A">
              <w:rPr>
                <w:sz w:val="24"/>
                <w:szCs w:val="24"/>
              </w:rPr>
              <w:t>;</w:t>
            </w:r>
          </w:p>
          <w:p w14:paraId="2A2FB2CC" w14:textId="77777777" w:rsidR="007E02C8" w:rsidRPr="00C1175A" w:rsidRDefault="007E02C8" w:rsidP="0063030C">
            <w:pPr>
              <w:spacing w:before="120" w:after="120" w:line="240" w:lineRule="auto"/>
              <w:jc w:val="both"/>
              <w:rPr>
                <w:sz w:val="24"/>
                <w:szCs w:val="24"/>
              </w:rPr>
            </w:pPr>
            <w:r w:rsidRPr="00C1175A">
              <w:rPr>
                <w:sz w:val="24"/>
                <w:szCs w:val="24"/>
              </w:rPr>
              <w:t>- Nghị định số 25/2025/NĐ-CP ngày 21/02/2025</w:t>
            </w:r>
            <w:r w:rsidR="00B170CF" w:rsidRPr="00C1175A">
              <w:rPr>
                <w:sz w:val="24"/>
                <w:szCs w:val="24"/>
              </w:rPr>
              <w:t>;</w:t>
            </w:r>
          </w:p>
          <w:p w14:paraId="02EB0A43" w14:textId="77777777" w:rsidR="007E02C8" w:rsidRPr="00C1175A" w:rsidRDefault="007E02C8" w:rsidP="007E02C8">
            <w:pPr>
              <w:spacing w:after="0" w:line="240" w:lineRule="auto"/>
              <w:jc w:val="both"/>
              <w:rPr>
                <w:sz w:val="24"/>
                <w:szCs w:val="24"/>
              </w:rPr>
            </w:pPr>
            <w:r w:rsidRPr="00C1175A">
              <w:rPr>
                <w:sz w:val="24"/>
                <w:szCs w:val="24"/>
              </w:rPr>
              <w:t>- Nghị quyết số 190/2025/QH15 của Quốc hội.</w:t>
            </w:r>
          </w:p>
        </w:tc>
      </w:tr>
      <w:tr w:rsidR="0080077C" w:rsidRPr="00C1175A" w14:paraId="30FCF625" w14:textId="77777777" w:rsidTr="00B170CF">
        <w:trPr>
          <w:trHeight w:val="361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1C01A8BA" w14:textId="77777777" w:rsidR="007E02C8" w:rsidRPr="00C1175A" w:rsidRDefault="007450BD" w:rsidP="007450BD">
            <w:pPr>
              <w:jc w:val="center"/>
              <w:rPr>
                <w:rFonts w:eastAsia="Calibri" w:cs="Times New Roman"/>
                <w:sz w:val="24"/>
                <w:szCs w:val="24"/>
              </w:rPr>
            </w:pPr>
            <w:r w:rsidRPr="00C1175A">
              <w:rPr>
                <w:rFonts w:eastAsia="Calibri" w:cs="Times New Roman"/>
                <w:sz w:val="24"/>
                <w:szCs w:val="24"/>
              </w:rPr>
              <w:t>7</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06B2B8B9"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Thủ tục giải quyết chế độ bảo hiểm tai nạnlao động, bệnh nghề nghiệp của người laođộng giao kết hợp đồng lao động với nhiềungười sử dụng lao động, gồm: Hỗ trợ chuyểnđổi nghề nghiệp; khám bệnh, chữa bệnhnghề nghiệp; phục hồi chức năng lao động</w:t>
            </w:r>
            <w:r w:rsidRPr="00C1175A">
              <w:rPr>
                <w:rFonts w:cs="Times New Roman"/>
                <w:sz w:val="24"/>
                <w:szCs w:val="24"/>
                <w:lang w:val="vi-VN"/>
              </w:rPr>
              <w:t>. (2.002341)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116539D2" w14:textId="77777777" w:rsidR="006118E6" w:rsidRPr="00C1175A" w:rsidRDefault="006118E6" w:rsidP="007E02C8">
            <w:pPr>
              <w:spacing w:after="0" w:line="240" w:lineRule="auto"/>
              <w:jc w:val="both"/>
              <w:rPr>
                <w:rFonts w:cs="Times New Roman"/>
                <w:iCs/>
                <w:sz w:val="24"/>
                <w:szCs w:val="24"/>
              </w:rPr>
            </w:pPr>
          </w:p>
          <w:p w14:paraId="7367F1FF" w14:textId="77777777" w:rsidR="006118E6" w:rsidRPr="00C1175A" w:rsidRDefault="006118E6" w:rsidP="007E02C8">
            <w:pPr>
              <w:spacing w:after="0" w:line="240" w:lineRule="auto"/>
              <w:jc w:val="both"/>
              <w:rPr>
                <w:rFonts w:cs="Times New Roman"/>
                <w:iCs/>
                <w:sz w:val="24"/>
                <w:szCs w:val="24"/>
              </w:rPr>
            </w:pPr>
          </w:p>
          <w:p w14:paraId="75BBB321" w14:textId="77777777" w:rsidR="007E02C8" w:rsidRPr="00C1175A" w:rsidRDefault="007E02C8" w:rsidP="007E02C8">
            <w:pPr>
              <w:spacing w:after="0" w:line="240" w:lineRule="auto"/>
              <w:jc w:val="both"/>
              <w:rPr>
                <w:rFonts w:cs="Times New Roman"/>
                <w:iCs/>
                <w:sz w:val="24"/>
                <w:szCs w:val="24"/>
                <w:lang w:val="vi-VN"/>
              </w:rPr>
            </w:pPr>
            <w:r w:rsidRPr="00C1175A">
              <w:rPr>
                <w:rFonts w:cs="Times New Roman"/>
                <w:iCs/>
                <w:sz w:val="24"/>
                <w:szCs w:val="24"/>
                <w:lang w:val="vi-VN"/>
              </w:rPr>
              <w:t>- Trong thời hạn 05 ngày làm việc, kể từ ngày nhận đủ hồ sơ hợp lệ theo</w:t>
            </w:r>
            <w:r w:rsidR="008D0BA6" w:rsidRPr="00C1175A">
              <w:rPr>
                <w:rFonts w:cs="Times New Roman"/>
                <w:iCs/>
                <w:sz w:val="24"/>
                <w:szCs w:val="24"/>
              </w:rPr>
              <w:t xml:space="preserve"> q</w:t>
            </w:r>
            <w:r w:rsidRPr="00C1175A">
              <w:rPr>
                <w:rFonts w:cs="Times New Roman"/>
                <w:iCs/>
                <w:sz w:val="24"/>
                <w:szCs w:val="24"/>
                <w:lang w:val="vi-VN"/>
              </w:rPr>
              <w:t>uy định, Sở Nội vụ tiến hành thẩm định hồ sơ, quyết định việc hỗ trợ;</w:t>
            </w:r>
          </w:p>
          <w:p w14:paraId="3CD3DD9E" w14:textId="77777777" w:rsidR="007E02C8" w:rsidRPr="00C1175A" w:rsidRDefault="007E02C8" w:rsidP="007E02C8">
            <w:pPr>
              <w:spacing w:after="0" w:line="240" w:lineRule="auto"/>
              <w:jc w:val="both"/>
              <w:rPr>
                <w:rFonts w:cs="Times New Roman"/>
                <w:iCs/>
                <w:sz w:val="24"/>
                <w:szCs w:val="24"/>
                <w:lang w:val="vi-VN"/>
              </w:rPr>
            </w:pPr>
            <w:r w:rsidRPr="00C1175A">
              <w:rPr>
                <w:rFonts w:cs="Times New Roman"/>
                <w:sz w:val="24"/>
                <w:szCs w:val="24"/>
                <w:lang w:val="vi-VN"/>
              </w:rPr>
              <w:t>- T</w:t>
            </w:r>
            <w:r w:rsidRPr="00C1175A">
              <w:rPr>
                <w:rFonts w:cs="Times New Roman"/>
                <w:iCs/>
                <w:sz w:val="24"/>
                <w:szCs w:val="24"/>
                <w:lang w:val="vi-VN"/>
              </w:rPr>
              <w:t>rong thời hạn 05 ngày làm việc, kể từ khi nhận được quyết định hỗ</w:t>
            </w:r>
          </w:p>
          <w:p w14:paraId="26E9CE24" w14:textId="77777777" w:rsidR="007E02C8" w:rsidRPr="00C1175A" w:rsidRDefault="007E02C8" w:rsidP="008D0BA6">
            <w:pPr>
              <w:spacing w:after="0" w:line="240" w:lineRule="auto"/>
              <w:jc w:val="both"/>
              <w:rPr>
                <w:rFonts w:cs="Times New Roman"/>
                <w:iCs/>
                <w:spacing w:val="-4"/>
                <w:sz w:val="24"/>
                <w:szCs w:val="24"/>
              </w:rPr>
            </w:pPr>
            <w:r w:rsidRPr="00C1175A">
              <w:rPr>
                <w:rFonts w:cs="Times New Roman"/>
                <w:iCs/>
                <w:sz w:val="24"/>
                <w:szCs w:val="24"/>
                <w:lang w:val="vi-VN"/>
              </w:rPr>
              <w:t xml:space="preserve">trợ của Sở Nội vụ, cơ quan </w:t>
            </w:r>
            <w:r w:rsidRPr="00C1175A">
              <w:rPr>
                <w:rFonts w:cs="Times New Roman"/>
                <w:iCs/>
                <w:spacing w:val="-4"/>
                <w:sz w:val="24"/>
                <w:szCs w:val="24"/>
                <w:lang w:val="vi-VN"/>
              </w:rPr>
              <w:t>bảo hiểm xã hội có trách nhiệm chi trả kinh phí hỗtrợ đào tạo chuyển đổinghề nghiệp cho người sử dụng lao động</w:t>
            </w:r>
          </w:p>
          <w:p w14:paraId="72960973" w14:textId="77777777" w:rsidR="006118E6" w:rsidRPr="00C1175A" w:rsidRDefault="006118E6" w:rsidP="008D0BA6">
            <w:pPr>
              <w:spacing w:after="0" w:line="240" w:lineRule="auto"/>
              <w:jc w:val="both"/>
              <w:rPr>
                <w:rFonts w:cs="Times New Roman"/>
                <w:iCs/>
                <w:spacing w:val="-4"/>
                <w:sz w:val="24"/>
                <w:szCs w:val="24"/>
              </w:rPr>
            </w:pPr>
          </w:p>
          <w:p w14:paraId="00F580D5" w14:textId="77777777" w:rsidR="006118E6" w:rsidRPr="00C1175A" w:rsidRDefault="006118E6" w:rsidP="008D0BA6">
            <w:pPr>
              <w:spacing w:after="0" w:line="240" w:lineRule="auto"/>
              <w:jc w:val="both"/>
              <w:rPr>
                <w:rFonts w:cs="Times New Roman"/>
                <w:iCs/>
                <w:sz w:val="24"/>
                <w:szCs w:val="24"/>
              </w:rPr>
            </w:pPr>
          </w:p>
        </w:tc>
        <w:tc>
          <w:tcPr>
            <w:tcW w:w="655" w:type="pct"/>
            <w:tcBorders>
              <w:left w:val="single" w:sz="4" w:space="0" w:color="auto"/>
              <w:right w:val="single" w:sz="4" w:space="0" w:color="auto"/>
            </w:tcBorders>
            <w:shd w:val="clear" w:color="auto" w:fill="auto"/>
            <w:vAlign w:val="center"/>
          </w:tcPr>
          <w:p w14:paraId="655C2F30" w14:textId="77777777" w:rsidR="007E02C8" w:rsidRPr="00C1175A" w:rsidRDefault="007E02C8" w:rsidP="007E02C8">
            <w:pPr>
              <w:jc w:val="both"/>
              <w:rPr>
                <w:sz w:val="24"/>
                <w:szCs w:val="24"/>
              </w:rPr>
            </w:pPr>
            <w:r w:rsidRPr="00C1175A">
              <w:rPr>
                <w:sz w:val="24"/>
                <w:szCs w:val="24"/>
              </w:rPr>
              <w:t xml:space="preserve">Sở Nội vụ tỉnh Lạng Sơn. Địa chỉ: </w:t>
            </w:r>
            <w:r w:rsidRPr="00C1175A">
              <w:rPr>
                <w:sz w:val="24"/>
                <w:szCs w:val="24"/>
                <w:lang w:val="vi-VN"/>
              </w:rPr>
              <w:t xml:space="preserve">số 04, đường Quang Trung, </w:t>
            </w:r>
            <w:r w:rsidRPr="00C1175A">
              <w:rPr>
                <w:sz w:val="24"/>
                <w:szCs w:val="24"/>
              </w:rPr>
              <w:t>p</w:t>
            </w:r>
            <w:r w:rsidRPr="00C1175A">
              <w:rPr>
                <w:sz w:val="24"/>
                <w:szCs w:val="24"/>
                <w:lang w:val="vi-VN"/>
              </w:rPr>
              <w:t xml:space="preserve">hường </w:t>
            </w:r>
            <w:r w:rsidRPr="00C1175A">
              <w:rPr>
                <w:sz w:val="24"/>
                <w:szCs w:val="24"/>
              </w:rPr>
              <w:t>Lương Văn Tri</w:t>
            </w:r>
            <w:r w:rsidRPr="00C1175A">
              <w:rPr>
                <w:sz w:val="24"/>
                <w:szCs w:val="24"/>
                <w:lang w:val="vi-VN"/>
              </w:rPr>
              <w:t>, tỉnh Lạng Sơn</w:t>
            </w:r>
            <w:r w:rsidR="00350B0F" w:rsidRPr="00C1175A">
              <w:rPr>
                <w:sz w:val="24"/>
                <w:szCs w:val="24"/>
              </w:rPr>
              <w:t>;</w:t>
            </w:r>
          </w:p>
          <w:p w14:paraId="1C8B2D0B" w14:textId="77777777" w:rsidR="007E02C8" w:rsidRPr="00C1175A" w:rsidRDefault="007E02C8" w:rsidP="007E02C8">
            <w:pPr>
              <w:jc w:val="both"/>
              <w:rPr>
                <w:rFonts w:cs="Times New Roman"/>
                <w:sz w:val="24"/>
                <w:szCs w:val="24"/>
              </w:rPr>
            </w:pPr>
            <w:r w:rsidRPr="00C1175A">
              <w:rPr>
                <w:rFonts w:cs="Times New Roman"/>
                <w:sz w:val="24"/>
                <w:szCs w:val="24"/>
                <w:lang w:val="vi-VN"/>
              </w:rPr>
              <w:t xml:space="preserve">Bảo hiểm xã hội </w:t>
            </w:r>
            <w:r w:rsidR="00F430E4" w:rsidRPr="00C1175A">
              <w:rPr>
                <w:rFonts w:cs="Times New Roman"/>
                <w:sz w:val="24"/>
                <w:szCs w:val="24"/>
              </w:rPr>
              <w:t>khu vực V. Địa chỉ:s</w:t>
            </w:r>
            <w:r w:rsidRPr="00C1175A">
              <w:rPr>
                <w:rFonts w:cs="Times New Roman"/>
                <w:sz w:val="24"/>
                <w:szCs w:val="24"/>
                <w:lang w:val="vi-VN"/>
              </w:rPr>
              <w:t>ố 621 đường Bà Triệu, phường Đông Kinh, tỉnh Lạng Sơn</w:t>
            </w:r>
            <w:r w:rsidR="00350B0F" w:rsidRPr="00C1175A">
              <w:rPr>
                <w:rFonts w:cs="Times New Roman"/>
                <w:sz w:val="24"/>
                <w:szCs w:val="24"/>
              </w:rPr>
              <w:t>.</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224BAD74" w14:textId="77777777" w:rsidR="007E02C8" w:rsidRPr="00C1175A" w:rsidRDefault="007E02C8" w:rsidP="007E02C8">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4C4A064B"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4EE04C34" w14:textId="77777777" w:rsidR="007E02C8" w:rsidRPr="00C1175A" w:rsidRDefault="007E02C8" w:rsidP="007E02C8">
            <w:pPr>
              <w:spacing w:before="120" w:after="120"/>
              <w:jc w:val="both"/>
              <w:rPr>
                <w:rFonts w:cs="Times New Roman"/>
                <w:sz w:val="24"/>
                <w:szCs w:val="24"/>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vAlign w:val="center"/>
          </w:tcPr>
          <w:p w14:paraId="0DD84262" w14:textId="77777777" w:rsidR="007E02C8" w:rsidRPr="00C1175A" w:rsidRDefault="007E02C8" w:rsidP="007E02C8">
            <w:pPr>
              <w:spacing w:after="0" w:line="240" w:lineRule="auto"/>
              <w:jc w:val="both"/>
              <w:rPr>
                <w:rFonts w:cs="Times New Roman"/>
                <w:sz w:val="24"/>
                <w:szCs w:val="24"/>
              </w:rPr>
            </w:pP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3C7754C3" w14:textId="77777777" w:rsidR="007E02C8" w:rsidRPr="00C1175A" w:rsidRDefault="007E02C8" w:rsidP="007E02C8">
            <w:pPr>
              <w:jc w:val="both"/>
              <w:rPr>
                <w:rFonts w:cs="Times New Roman"/>
                <w:sz w:val="24"/>
                <w:szCs w:val="24"/>
                <w:lang w:val="da-DK"/>
              </w:rPr>
            </w:pPr>
            <w:r w:rsidRPr="00C1175A">
              <w:rPr>
                <w:rFonts w:cs="Times New Roman"/>
                <w:sz w:val="24"/>
                <w:szCs w:val="24"/>
                <w:lang w:val="da-DK"/>
              </w:rPr>
              <w:t>- Luật An toàn, vệ sinh lao động năm 2015;</w:t>
            </w:r>
          </w:p>
          <w:p w14:paraId="48FB884B" w14:textId="77777777" w:rsidR="00FC2576" w:rsidRPr="00C1175A" w:rsidRDefault="007E02C8" w:rsidP="00FC2576">
            <w:pPr>
              <w:pStyle w:val="Vnbnnidung0"/>
              <w:tabs>
                <w:tab w:val="left" w:pos="821"/>
              </w:tabs>
              <w:spacing w:after="0" w:line="240" w:lineRule="auto"/>
              <w:ind w:firstLine="0"/>
              <w:jc w:val="both"/>
              <w:rPr>
                <w:rFonts w:cs="Times New Roman"/>
                <w:sz w:val="24"/>
                <w:szCs w:val="24"/>
                <w:lang w:val="da-DK"/>
              </w:rPr>
            </w:pPr>
            <w:r w:rsidRPr="00C1175A">
              <w:rPr>
                <w:rFonts w:cs="Times New Roman"/>
                <w:sz w:val="24"/>
                <w:szCs w:val="24"/>
                <w:lang w:val="da-DK"/>
              </w:rPr>
              <w:t>- Nghị định số 88/2020/NĐ-CP ngày 28/7/2020</w:t>
            </w:r>
            <w:r w:rsidR="00FC2576" w:rsidRPr="00C1175A">
              <w:rPr>
                <w:rFonts w:cs="Times New Roman"/>
                <w:sz w:val="24"/>
                <w:szCs w:val="24"/>
                <w:lang w:val="da-DK"/>
              </w:rPr>
              <w:t>;</w:t>
            </w:r>
          </w:p>
          <w:p w14:paraId="74A87BB6" w14:textId="77777777" w:rsidR="007E02C8" w:rsidRPr="00C1175A" w:rsidRDefault="007E02C8" w:rsidP="00FC2576">
            <w:pPr>
              <w:pStyle w:val="Vnbnnidung0"/>
              <w:tabs>
                <w:tab w:val="left" w:pos="821"/>
              </w:tabs>
              <w:spacing w:before="120" w:line="240" w:lineRule="auto"/>
              <w:ind w:firstLine="0"/>
              <w:jc w:val="both"/>
              <w:rPr>
                <w:rFonts w:cs="Times New Roman"/>
                <w:sz w:val="24"/>
                <w:szCs w:val="24"/>
                <w:lang w:val="da-DK"/>
              </w:rPr>
            </w:pPr>
            <w:r w:rsidRPr="00C1175A">
              <w:rPr>
                <w:rFonts w:cs="Times New Roman"/>
                <w:sz w:val="24"/>
                <w:szCs w:val="24"/>
                <w:lang w:val="da-DK"/>
              </w:rPr>
              <w:t>-  Nghị định số 25/2025/NĐ-CP ngày 21/02/2025</w:t>
            </w:r>
            <w:r w:rsidR="00FC2576" w:rsidRPr="00C1175A">
              <w:rPr>
                <w:rFonts w:cs="Times New Roman"/>
                <w:sz w:val="24"/>
                <w:szCs w:val="24"/>
                <w:lang w:val="da-DK"/>
              </w:rPr>
              <w:t>;</w:t>
            </w:r>
          </w:p>
          <w:p w14:paraId="7E9EE67B" w14:textId="77777777" w:rsidR="007E02C8" w:rsidRPr="00C1175A" w:rsidRDefault="007E02C8" w:rsidP="007E02C8">
            <w:pPr>
              <w:spacing w:before="60"/>
              <w:jc w:val="both"/>
              <w:rPr>
                <w:rFonts w:cs="Times New Roman"/>
                <w:sz w:val="24"/>
                <w:szCs w:val="24"/>
              </w:rPr>
            </w:pPr>
            <w:r w:rsidRPr="00C1175A">
              <w:rPr>
                <w:rFonts w:cs="Times New Roman"/>
                <w:sz w:val="24"/>
                <w:szCs w:val="24"/>
                <w:lang w:val="da-DK"/>
              </w:rPr>
              <w:t>- Nghị định số 45/2025/NĐ-CP ngày 28/02/2025.</w:t>
            </w:r>
          </w:p>
        </w:tc>
      </w:tr>
      <w:tr w:rsidR="0080077C" w:rsidRPr="00C1175A" w14:paraId="6E174A33" w14:textId="77777777" w:rsidTr="00B170CF">
        <w:trPr>
          <w:trHeight w:val="3610"/>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737BADD9" w14:textId="77777777" w:rsidR="007E02C8" w:rsidRPr="00C1175A" w:rsidRDefault="00233D54" w:rsidP="00233D54">
            <w:pPr>
              <w:jc w:val="center"/>
              <w:rPr>
                <w:rFonts w:eastAsia="Calibri" w:cs="Times New Roman"/>
                <w:sz w:val="24"/>
                <w:szCs w:val="24"/>
              </w:rPr>
            </w:pPr>
            <w:r w:rsidRPr="00C1175A">
              <w:rPr>
                <w:rFonts w:eastAsia="Calibri" w:cs="Times New Roman"/>
                <w:sz w:val="24"/>
                <w:szCs w:val="24"/>
              </w:rPr>
              <w:t>8</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6AC957D0" w14:textId="77777777" w:rsidR="007E02C8" w:rsidRPr="00C1175A" w:rsidRDefault="007E02C8" w:rsidP="007E02C8">
            <w:pPr>
              <w:jc w:val="both"/>
              <w:rPr>
                <w:rFonts w:cs="Times New Roman"/>
                <w:sz w:val="24"/>
                <w:szCs w:val="24"/>
                <w:lang w:val="vi-VN"/>
              </w:rPr>
            </w:pPr>
            <w:r w:rsidRPr="00C1175A">
              <w:rPr>
                <w:rFonts w:cs="Times New Roman"/>
                <w:bCs/>
                <w:iCs/>
                <w:sz w:val="24"/>
                <w:szCs w:val="24"/>
                <w:lang w:val="vi-VN"/>
              </w:rPr>
              <w:t>H</w:t>
            </w:r>
            <w:r w:rsidRPr="00C1175A">
              <w:rPr>
                <w:rFonts w:cs="Times New Roman"/>
                <w:bCs/>
                <w:iCs/>
                <w:sz w:val="24"/>
                <w:szCs w:val="24"/>
                <w:lang w:val="pt-BR"/>
              </w:rPr>
              <w:t>ỗ trợ chi phí khám, chữa bệnh nghềnghiệp cho người lao động phát hiện bị bệnhnghề nghiệp khi đã nghỉ hưu hoặc không cònlàm việc trong các nghề, công việc có nguycơ bị bệnh nghề nghiệp</w:t>
            </w:r>
            <w:r w:rsidRPr="00C1175A">
              <w:rPr>
                <w:rFonts w:cs="Times New Roman"/>
                <w:bCs/>
                <w:iCs/>
                <w:sz w:val="24"/>
                <w:szCs w:val="24"/>
                <w:lang w:val="vi-VN"/>
              </w:rPr>
              <w:t xml:space="preserve"> (2.002343)</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493ABBAD" w14:textId="77777777" w:rsidR="00131045" w:rsidRPr="00C1175A" w:rsidRDefault="00131045" w:rsidP="007E02C8">
            <w:pPr>
              <w:spacing w:after="0" w:line="240" w:lineRule="auto"/>
              <w:jc w:val="both"/>
              <w:rPr>
                <w:rFonts w:cs="Times New Roman"/>
                <w:sz w:val="24"/>
                <w:szCs w:val="24"/>
                <w:lang w:eastAsia="vi-VN"/>
              </w:rPr>
            </w:pPr>
          </w:p>
          <w:p w14:paraId="6D3EB216" w14:textId="77777777" w:rsidR="007E02C8" w:rsidRPr="00C1175A" w:rsidRDefault="007E02C8" w:rsidP="007E02C8">
            <w:pPr>
              <w:spacing w:after="0" w:line="240" w:lineRule="auto"/>
              <w:jc w:val="both"/>
              <w:rPr>
                <w:rFonts w:cs="Times New Roman"/>
                <w:sz w:val="24"/>
                <w:szCs w:val="24"/>
                <w:lang w:val="vi-VN" w:eastAsia="vi-VN"/>
              </w:rPr>
            </w:pPr>
            <w:r w:rsidRPr="00C1175A">
              <w:rPr>
                <w:rFonts w:cs="Times New Roman"/>
                <w:sz w:val="24"/>
                <w:szCs w:val="24"/>
                <w:lang w:val="vi-VN" w:eastAsia="vi-VN"/>
              </w:rPr>
              <w:t>- Trong thời hạn 05 ngày làm việc, kể từ ngày nhận đủ hồ sơ hợp lệ theo quy định</w:t>
            </w:r>
            <w:r w:rsidR="0023663F" w:rsidRPr="00C1175A">
              <w:rPr>
                <w:rFonts w:cs="Times New Roman"/>
                <w:sz w:val="24"/>
                <w:szCs w:val="24"/>
                <w:lang w:eastAsia="vi-VN"/>
              </w:rPr>
              <w:t>,</w:t>
            </w:r>
            <w:r w:rsidRPr="00C1175A">
              <w:rPr>
                <w:rFonts w:cs="Times New Roman"/>
                <w:sz w:val="24"/>
                <w:szCs w:val="24"/>
                <w:lang w:val="vi-VN" w:eastAsia="vi-VN"/>
              </w:rPr>
              <w:t xml:space="preserve"> Sở Nội vụ tiến hành thẩm định hồ sơ, quyết định việc hỗ trợ và gửi quyết định (kèm theo dữ liệu danh sách hỗ trợ) cho cơ quan bảo hiểm xã hội.</w:t>
            </w:r>
          </w:p>
          <w:p w14:paraId="1942F8D2" w14:textId="77777777" w:rsidR="007E02C8" w:rsidRPr="00C1175A" w:rsidRDefault="007E02C8" w:rsidP="007E02C8">
            <w:pPr>
              <w:spacing w:after="0" w:line="240" w:lineRule="auto"/>
              <w:jc w:val="both"/>
              <w:rPr>
                <w:rFonts w:cs="Times New Roman"/>
                <w:spacing w:val="-4"/>
                <w:sz w:val="24"/>
                <w:szCs w:val="24"/>
                <w:lang w:eastAsia="vi-VN"/>
              </w:rPr>
            </w:pPr>
            <w:r w:rsidRPr="00C1175A">
              <w:rPr>
                <w:rFonts w:cs="Times New Roman"/>
                <w:spacing w:val="-4"/>
                <w:sz w:val="24"/>
                <w:szCs w:val="24"/>
                <w:lang w:val="vi-VN" w:eastAsia="vi-VN"/>
              </w:rPr>
              <w:t>-  Trong thời hạn 05 ngày làm việc, kể từ ngày nhận được quyết định hỗ trợcủa Sở Nội vụ, cơ quan bảo hiểm xã hội có trách nhiệm chi trả kinh phí hỗ trợ khám,chữa bệnhnghềnghi</w:t>
            </w:r>
            <w:r w:rsidR="00BB171E" w:rsidRPr="00C1175A">
              <w:rPr>
                <w:rFonts w:cs="Times New Roman"/>
                <w:spacing w:val="-4"/>
                <w:sz w:val="24"/>
                <w:szCs w:val="24"/>
                <w:lang w:eastAsia="vi-VN"/>
              </w:rPr>
              <w:t xml:space="preserve">ệp </w:t>
            </w:r>
            <w:r w:rsidRPr="00C1175A">
              <w:rPr>
                <w:rFonts w:cs="Times New Roman"/>
                <w:spacing w:val="-4"/>
                <w:sz w:val="24"/>
                <w:szCs w:val="24"/>
                <w:lang w:val="vi-VN" w:eastAsia="vi-VN"/>
              </w:rPr>
              <w:t>chongườilao động.</w:t>
            </w:r>
          </w:p>
          <w:p w14:paraId="39504976" w14:textId="77777777" w:rsidR="00131045" w:rsidRPr="00C1175A" w:rsidRDefault="00131045" w:rsidP="007E02C8">
            <w:pPr>
              <w:spacing w:after="0" w:line="240" w:lineRule="auto"/>
              <w:jc w:val="both"/>
              <w:rPr>
                <w:rFonts w:cs="Times New Roman"/>
                <w:spacing w:val="-4"/>
                <w:sz w:val="24"/>
                <w:szCs w:val="24"/>
                <w:lang w:eastAsia="vi-VN"/>
              </w:rPr>
            </w:pPr>
          </w:p>
        </w:tc>
        <w:tc>
          <w:tcPr>
            <w:tcW w:w="655" w:type="pct"/>
            <w:tcBorders>
              <w:left w:val="single" w:sz="4" w:space="0" w:color="auto"/>
              <w:right w:val="single" w:sz="4" w:space="0" w:color="auto"/>
            </w:tcBorders>
            <w:shd w:val="clear" w:color="auto" w:fill="auto"/>
            <w:vAlign w:val="center"/>
          </w:tcPr>
          <w:p w14:paraId="581EFE0C" w14:textId="77777777" w:rsidR="007E02C8" w:rsidRPr="00C1175A" w:rsidRDefault="007E02C8" w:rsidP="007E02C8">
            <w:pPr>
              <w:spacing w:before="60"/>
              <w:jc w:val="both"/>
              <w:rPr>
                <w:rFonts w:cs="Times New Roman"/>
                <w:sz w:val="24"/>
                <w:szCs w:val="24"/>
              </w:rPr>
            </w:pPr>
            <w:r w:rsidRPr="00C1175A">
              <w:rPr>
                <w:rFonts w:cs="Times New Roman"/>
                <w:sz w:val="24"/>
                <w:szCs w:val="24"/>
              </w:rPr>
              <w:t xml:space="preserve">Sở Nội vụ tỉnh Lạng Sơn. Địa chỉ: </w:t>
            </w:r>
            <w:r w:rsidRPr="00C1175A">
              <w:rPr>
                <w:rFonts w:cs="Times New Roman"/>
                <w:sz w:val="24"/>
                <w:szCs w:val="24"/>
                <w:lang w:val="vi-VN"/>
              </w:rPr>
              <w:t xml:space="preserve">số 04, đường Quang Trung, </w:t>
            </w:r>
            <w:r w:rsidRPr="00C1175A">
              <w:rPr>
                <w:rFonts w:cs="Times New Roman"/>
                <w:sz w:val="24"/>
                <w:szCs w:val="24"/>
              </w:rPr>
              <w:t>p</w:t>
            </w:r>
            <w:r w:rsidRPr="00C1175A">
              <w:rPr>
                <w:rFonts w:cs="Times New Roman"/>
                <w:sz w:val="24"/>
                <w:szCs w:val="24"/>
                <w:lang w:val="vi-VN"/>
              </w:rPr>
              <w:t xml:space="preserve">hường </w:t>
            </w:r>
            <w:r w:rsidRPr="00C1175A">
              <w:rPr>
                <w:rFonts w:cs="Times New Roman"/>
                <w:sz w:val="24"/>
                <w:szCs w:val="24"/>
              </w:rPr>
              <w:t>Lương Văn Tri</w:t>
            </w:r>
            <w:r w:rsidRPr="00C1175A">
              <w:rPr>
                <w:rFonts w:cs="Times New Roman"/>
                <w:sz w:val="24"/>
                <w:szCs w:val="24"/>
                <w:lang w:val="vi-VN"/>
              </w:rPr>
              <w:t>, tỉnh Lạng Sơn</w:t>
            </w:r>
            <w:r w:rsidRPr="00C1175A">
              <w:rPr>
                <w:rFonts w:cs="Times New Roman"/>
                <w:sz w:val="24"/>
                <w:szCs w:val="24"/>
              </w:rPr>
              <w:t>.</w:t>
            </w:r>
          </w:p>
          <w:p w14:paraId="3804E575" w14:textId="77777777" w:rsidR="007E02C8" w:rsidRPr="00C1175A" w:rsidRDefault="007E02C8" w:rsidP="007E02C8">
            <w:pPr>
              <w:spacing w:before="60"/>
              <w:jc w:val="both"/>
              <w:rPr>
                <w:rFonts w:cs="Times New Roman"/>
                <w:sz w:val="24"/>
                <w:szCs w:val="24"/>
                <w:lang w:val="vi-VN"/>
              </w:rPr>
            </w:pPr>
            <w:r w:rsidRPr="00C1175A">
              <w:rPr>
                <w:rFonts w:cs="Times New Roman"/>
                <w:sz w:val="24"/>
                <w:szCs w:val="24"/>
                <w:lang w:val="vi-VN"/>
              </w:rPr>
              <w:t>Bảo hiểm xã hội tỉnh: Số 621 đường Bà Triệu, phường Đông Kinh,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2EE37DD7" w14:textId="77777777" w:rsidR="007E02C8" w:rsidRPr="00C1175A" w:rsidRDefault="007E02C8" w:rsidP="007E02C8">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685F6DC1"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30027E59" w14:textId="77777777" w:rsidR="007E02C8" w:rsidRPr="00C1175A" w:rsidRDefault="007E02C8" w:rsidP="007E02C8">
            <w:pPr>
              <w:spacing w:before="60"/>
              <w:jc w:val="both"/>
              <w:rPr>
                <w:rFonts w:cs="Times New Roman"/>
                <w:sz w:val="24"/>
                <w:szCs w:val="24"/>
                <w:lang w:val="vi-VN"/>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vAlign w:val="center"/>
          </w:tcPr>
          <w:p w14:paraId="6AB5F21F" w14:textId="77777777" w:rsidR="007E02C8" w:rsidRPr="00C1175A" w:rsidRDefault="007E02C8" w:rsidP="007E02C8">
            <w:pPr>
              <w:spacing w:after="0" w:line="240" w:lineRule="auto"/>
              <w:jc w:val="both"/>
              <w:rPr>
                <w:rFonts w:cs="Times New Roman"/>
                <w:sz w:val="24"/>
                <w:szCs w:val="24"/>
                <w:lang w:val="vi-VN"/>
              </w:rPr>
            </w:pP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61168EA3" w14:textId="77777777" w:rsidR="007E02C8" w:rsidRPr="00C1175A" w:rsidRDefault="007E02C8" w:rsidP="007E02C8">
            <w:pPr>
              <w:spacing w:after="0" w:line="240" w:lineRule="auto"/>
              <w:jc w:val="both"/>
              <w:rPr>
                <w:rStyle w:val="Vnbnnidung"/>
                <w:rFonts w:cs="Times New Roman"/>
                <w:spacing w:val="-2"/>
                <w:sz w:val="24"/>
                <w:szCs w:val="24"/>
                <w:lang w:val="da-DK" w:eastAsia="vi-VN"/>
              </w:rPr>
            </w:pPr>
            <w:r w:rsidRPr="00C1175A">
              <w:rPr>
                <w:rStyle w:val="Vnbnnidung"/>
                <w:rFonts w:cs="Times New Roman"/>
                <w:spacing w:val="-2"/>
                <w:sz w:val="24"/>
                <w:szCs w:val="24"/>
                <w:lang w:val="da-DK" w:eastAsia="vi-VN"/>
              </w:rPr>
              <w:t>- Luật An toàn, vệ sinh lao động ngày 25/6/2015;</w:t>
            </w:r>
          </w:p>
          <w:p w14:paraId="396AFB53" w14:textId="77777777" w:rsidR="007E02C8" w:rsidRPr="00C1175A" w:rsidRDefault="007E02C8" w:rsidP="00D961F5">
            <w:pPr>
              <w:spacing w:before="120" w:after="120" w:line="240" w:lineRule="auto"/>
              <w:jc w:val="both"/>
              <w:rPr>
                <w:rStyle w:val="Vnbnnidung"/>
                <w:rFonts w:cs="Times New Roman"/>
                <w:spacing w:val="-2"/>
                <w:sz w:val="24"/>
                <w:szCs w:val="24"/>
                <w:lang w:val="da-DK" w:eastAsia="vi-VN"/>
              </w:rPr>
            </w:pPr>
            <w:r w:rsidRPr="00C1175A">
              <w:rPr>
                <w:rStyle w:val="Vnbnnidung"/>
                <w:rFonts w:cs="Times New Roman"/>
                <w:spacing w:val="-2"/>
                <w:sz w:val="24"/>
                <w:szCs w:val="24"/>
                <w:lang w:val="da-DK" w:eastAsia="vi-VN"/>
              </w:rPr>
              <w:t>- Nghị quyết số 190/2025/QH15</w:t>
            </w:r>
            <w:r w:rsidR="00396AEA" w:rsidRPr="00C1175A">
              <w:rPr>
                <w:rStyle w:val="Vnbnnidung"/>
                <w:rFonts w:cs="Times New Roman"/>
                <w:spacing w:val="-2"/>
                <w:sz w:val="24"/>
                <w:szCs w:val="24"/>
                <w:lang w:val="da-DK" w:eastAsia="vi-VN"/>
              </w:rPr>
              <w:t xml:space="preserve"> ngày 19/02/2025</w:t>
            </w:r>
            <w:r w:rsidRPr="00C1175A">
              <w:rPr>
                <w:rStyle w:val="Vnbnnidung"/>
                <w:rFonts w:cs="Times New Roman"/>
                <w:spacing w:val="-2"/>
                <w:sz w:val="24"/>
                <w:szCs w:val="24"/>
                <w:lang w:val="da-DK" w:eastAsia="vi-VN"/>
              </w:rPr>
              <w:t>;</w:t>
            </w:r>
          </w:p>
          <w:p w14:paraId="58387F82" w14:textId="77777777" w:rsidR="007E02C8" w:rsidRPr="00C1175A" w:rsidRDefault="007E02C8" w:rsidP="00D961F5">
            <w:pPr>
              <w:spacing w:before="120" w:after="120" w:line="240" w:lineRule="auto"/>
              <w:jc w:val="both"/>
              <w:rPr>
                <w:rStyle w:val="Vnbnnidung"/>
                <w:rFonts w:cs="Times New Roman"/>
                <w:spacing w:val="-2"/>
                <w:sz w:val="24"/>
                <w:szCs w:val="24"/>
                <w:lang w:val="da-DK" w:eastAsia="vi-VN"/>
              </w:rPr>
            </w:pPr>
            <w:r w:rsidRPr="00C1175A">
              <w:rPr>
                <w:rStyle w:val="Vnbnnidung"/>
                <w:rFonts w:cs="Times New Roman"/>
                <w:spacing w:val="-2"/>
                <w:sz w:val="24"/>
                <w:szCs w:val="24"/>
                <w:lang w:val="da-DK" w:eastAsia="vi-VN"/>
              </w:rPr>
              <w:t>- Nghị định số 88/2020/NĐ-CP ngày 28/7/2020;</w:t>
            </w:r>
          </w:p>
          <w:p w14:paraId="0A808EB3" w14:textId="77777777" w:rsidR="007E02C8" w:rsidRPr="00C1175A" w:rsidRDefault="007E02C8" w:rsidP="00D961F5">
            <w:pPr>
              <w:spacing w:before="120" w:after="120" w:line="240" w:lineRule="auto"/>
              <w:jc w:val="both"/>
              <w:rPr>
                <w:rStyle w:val="Vnbnnidung"/>
                <w:rFonts w:cs="Times New Roman"/>
                <w:spacing w:val="-2"/>
                <w:sz w:val="24"/>
                <w:szCs w:val="24"/>
                <w:lang w:val="da-DK" w:eastAsia="vi-VN"/>
              </w:rPr>
            </w:pPr>
            <w:r w:rsidRPr="00C1175A">
              <w:rPr>
                <w:rStyle w:val="Vnbnnidung"/>
                <w:rFonts w:cs="Times New Roman"/>
                <w:spacing w:val="-2"/>
                <w:sz w:val="24"/>
                <w:szCs w:val="24"/>
                <w:lang w:val="da-DK" w:eastAsia="vi-VN"/>
              </w:rPr>
              <w:t>- Nghị định số 25/2025/NĐ-CP ngày 21/02/2025</w:t>
            </w:r>
            <w:r w:rsidR="00D961F5" w:rsidRPr="00C1175A">
              <w:rPr>
                <w:rStyle w:val="Vnbnnidung"/>
                <w:rFonts w:cs="Times New Roman"/>
                <w:spacing w:val="-2"/>
                <w:sz w:val="24"/>
                <w:szCs w:val="24"/>
                <w:lang w:val="da-DK" w:eastAsia="vi-VN"/>
              </w:rPr>
              <w:t>;</w:t>
            </w:r>
          </w:p>
          <w:p w14:paraId="00EF0ECC" w14:textId="77777777" w:rsidR="007E02C8" w:rsidRPr="00C1175A" w:rsidRDefault="007E02C8" w:rsidP="00D961F5">
            <w:pPr>
              <w:spacing w:before="120" w:after="120" w:line="240" w:lineRule="auto"/>
              <w:jc w:val="both"/>
              <w:rPr>
                <w:rFonts w:cs="Times New Roman"/>
                <w:sz w:val="24"/>
                <w:szCs w:val="24"/>
                <w:lang w:val="da-DK"/>
              </w:rPr>
            </w:pPr>
            <w:r w:rsidRPr="00C1175A">
              <w:rPr>
                <w:rStyle w:val="Vnbnnidung"/>
                <w:rFonts w:cs="Times New Roman"/>
                <w:spacing w:val="-2"/>
                <w:sz w:val="24"/>
                <w:szCs w:val="24"/>
                <w:lang w:val="da-DK" w:eastAsia="vi-VN"/>
              </w:rPr>
              <w:t>- Nghị định số 45/2025/NĐ-CP ngày 28/02/2025.</w:t>
            </w:r>
          </w:p>
        </w:tc>
      </w:tr>
      <w:tr w:rsidR="0080077C" w:rsidRPr="00C1175A" w14:paraId="4DAEB8B3" w14:textId="77777777" w:rsidTr="0018768B">
        <w:trPr>
          <w:trHeight w:val="5659"/>
          <w:jc w:val="center"/>
        </w:trPr>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E86792C" w14:textId="77777777" w:rsidR="007E02C8" w:rsidRPr="00C1175A" w:rsidRDefault="00D961F5" w:rsidP="000A6D42">
            <w:pPr>
              <w:jc w:val="center"/>
              <w:rPr>
                <w:rFonts w:eastAsia="Calibri" w:cs="Times New Roman"/>
                <w:sz w:val="24"/>
                <w:szCs w:val="24"/>
              </w:rPr>
            </w:pPr>
            <w:r w:rsidRPr="00C1175A">
              <w:rPr>
                <w:rFonts w:eastAsia="Calibri" w:cs="Times New Roman"/>
                <w:sz w:val="24"/>
                <w:szCs w:val="24"/>
              </w:rPr>
              <w:t>9</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57E3488D" w14:textId="77777777" w:rsidR="007E02C8" w:rsidRPr="00C1175A" w:rsidRDefault="007E02C8" w:rsidP="007E02C8">
            <w:pPr>
              <w:jc w:val="both"/>
              <w:rPr>
                <w:rFonts w:cs="Times New Roman"/>
                <w:bCs/>
                <w:iCs/>
                <w:sz w:val="24"/>
                <w:szCs w:val="24"/>
                <w:lang w:val="vi-VN"/>
              </w:rPr>
            </w:pPr>
            <w:r w:rsidRPr="00C1175A">
              <w:rPr>
                <w:rFonts w:cs="Times New Roman"/>
                <w:bCs/>
                <w:iCs/>
                <w:sz w:val="24"/>
                <w:szCs w:val="24"/>
                <w:lang w:val="vi-VN"/>
              </w:rPr>
              <w:t>Đăng ký công bố hợp quy đối với các sản phẩm, hàng hóa được quản lý bởi các quy chuẩn kỹ thuật quốc gia do Bộ Lao động - Thương binh và Xã hội ban hành (</w:t>
            </w:r>
            <w:r w:rsidR="0036226E" w:rsidRPr="00C1175A">
              <w:rPr>
                <w:rFonts w:cs="Times New Roman"/>
                <w:bCs/>
                <w:iCs/>
                <w:sz w:val="24"/>
                <w:szCs w:val="24"/>
              </w:rPr>
              <w:t xml:space="preserve">Mã số TTHC: </w:t>
            </w:r>
            <w:r w:rsidRPr="00C1175A">
              <w:rPr>
                <w:rFonts w:cs="Times New Roman"/>
                <w:bCs/>
                <w:iCs/>
                <w:sz w:val="24"/>
                <w:szCs w:val="24"/>
                <w:lang w:val="vi-VN"/>
              </w:rPr>
              <w:t>1.013337)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45633292" w14:textId="77777777" w:rsidR="007E02C8" w:rsidRPr="00C1175A" w:rsidRDefault="007E02C8" w:rsidP="007E02C8">
            <w:pPr>
              <w:jc w:val="both"/>
              <w:rPr>
                <w:rFonts w:cs="Times New Roman"/>
                <w:sz w:val="24"/>
                <w:szCs w:val="24"/>
                <w:lang w:val="vi-VN" w:eastAsia="vi-VN"/>
              </w:rPr>
            </w:pPr>
            <w:r w:rsidRPr="00C1175A">
              <w:rPr>
                <w:rFonts w:cs="Times New Roman"/>
                <w:sz w:val="24"/>
                <w:szCs w:val="24"/>
                <w:lang w:val="vi-VN" w:eastAsia="vi-VN"/>
              </w:rPr>
              <w:t>05 ngày làm việc kể từ ngày nhận được hồ sơ công bố hợp quy đầy đủ theo quy định</w:t>
            </w:r>
          </w:p>
        </w:tc>
        <w:tc>
          <w:tcPr>
            <w:tcW w:w="655" w:type="pct"/>
            <w:tcBorders>
              <w:left w:val="single" w:sz="4" w:space="0" w:color="auto"/>
              <w:bottom w:val="single" w:sz="4" w:space="0" w:color="auto"/>
              <w:right w:val="single" w:sz="4" w:space="0" w:color="auto"/>
            </w:tcBorders>
            <w:shd w:val="clear" w:color="auto" w:fill="auto"/>
            <w:vAlign w:val="center"/>
          </w:tcPr>
          <w:p w14:paraId="0997F3B8" w14:textId="77777777" w:rsidR="007E02C8" w:rsidRPr="00C1175A" w:rsidRDefault="00E40A35" w:rsidP="007E02C8">
            <w:pPr>
              <w:spacing w:before="60"/>
              <w:jc w:val="both"/>
              <w:rPr>
                <w:rFonts w:cs="Times New Roman"/>
                <w:sz w:val="24"/>
                <w:szCs w:val="24"/>
                <w:lang w:val="vi-VN"/>
              </w:rPr>
            </w:pPr>
            <w:r w:rsidRPr="00C1175A">
              <w:rPr>
                <w:rFonts w:cs="Times New Roman"/>
                <w:b/>
                <w:bCs/>
                <w:sz w:val="24"/>
                <w:szCs w:val="24"/>
              </w:rPr>
              <w:t>Cơ quan tiếp nhận, thực hiện và trả kết quả:</w:t>
            </w:r>
            <w:r w:rsidR="007E02C8" w:rsidRPr="00C1175A">
              <w:rPr>
                <w:rFonts w:cs="Times New Roman"/>
                <w:sz w:val="24"/>
                <w:szCs w:val="24"/>
              </w:rPr>
              <w:t xml:space="preserve">Sở Nội vụ tỉnh Lạng Sơn. Địa chỉ: </w:t>
            </w:r>
            <w:r w:rsidR="007E02C8" w:rsidRPr="00C1175A">
              <w:rPr>
                <w:rFonts w:cs="Times New Roman"/>
                <w:sz w:val="24"/>
                <w:szCs w:val="24"/>
                <w:lang w:val="vi-VN"/>
              </w:rPr>
              <w:t xml:space="preserve">số 04, đường Quang Trung, </w:t>
            </w:r>
            <w:r w:rsidR="007E02C8" w:rsidRPr="00C1175A">
              <w:rPr>
                <w:rFonts w:cs="Times New Roman"/>
                <w:sz w:val="24"/>
                <w:szCs w:val="24"/>
              </w:rPr>
              <w:t>p</w:t>
            </w:r>
            <w:r w:rsidR="007E02C8" w:rsidRPr="00C1175A">
              <w:rPr>
                <w:rFonts w:cs="Times New Roman"/>
                <w:sz w:val="24"/>
                <w:szCs w:val="24"/>
                <w:lang w:val="vi-VN"/>
              </w:rPr>
              <w:t xml:space="preserve">hường </w:t>
            </w:r>
            <w:r w:rsidR="007E02C8" w:rsidRPr="00C1175A">
              <w:rPr>
                <w:rFonts w:cs="Times New Roman"/>
                <w:sz w:val="24"/>
                <w:szCs w:val="24"/>
              </w:rPr>
              <w:t>Lương Văn Tri</w:t>
            </w:r>
            <w:r w:rsidR="007E02C8" w:rsidRPr="00C1175A">
              <w:rPr>
                <w:rFonts w:cs="Times New Roman"/>
                <w:sz w:val="24"/>
                <w:szCs w:val="24"/>
                <w:lang w:val="vi-VN"/>
              </w:rPr>
              <w:t>, tỉnh Lạng Sơn.</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256D83CE" w14:textId="77777777" w:rsidR="007E02C8" w:rsidRPr="00C1175A" w:rsidRDefault="007E02C8" w:rsidP="00AC3A1A">
            <w:pPr>
              <w:spacing w:after="12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756644E2" w14:textId="77777777" w:rsidR="007E02C8" w:rsidRPr="00C1175A" w:rsidRDefault="007E02C8" w:rsidP="007E02C8">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6F6D8424" w14:textId="77777777" w:rsidR="007E02C8" w:rsidRPr="00C1175A" w:rsidRDefault="007E02C8" w:rsidP="007E02C8">
            <w:pPr>
              <w:spacing w:before="60"/>
              <w:jc w:val="both"/>
              <w:rPr>
                <w:rFonts w:cs="Times New Roman"/>
                <w:sz w:val="24"/>
                <w:szCs w:val="24"/>
                <w:lang w:val="vi-VN"/>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609" w:type="pct"/>
            <w:tcBorders>
              <w:top w:val="single" w:sz="4" w:space="0" w:color="auto"/>
              <w:left w:val="single" w:sz="4" w:space="0" w:color="auto"/>
              <w:bottom w:val="single" w:sz="4" w:space="0" w:color="auto"/>
              <w:right w:val="single" w:sz="4" w:space="0" w:color="auto"/>
            </w:tcBorders>
            <w:vAlign w:val="center"/>
          </w:tcPr>
          <w:p w14:paraId="57734499" w14:textId="77777777" w:rsidR="007E02C8" w:rsidRPr="00C1175A" w:rsidRDefault="007E02C8" w:rsidP="00501085">
            <w:pPr>
              <w:jc w:val="both"/>
              <w:rPr>
                <w:rFonts w:eastAsia="Times New Roman" w:cs="Times New Roman"/>
                <w:sz w:val="24"/>
                <w:szCs w:val="24"/>
                <w:lang w:val="vi-VN"/>
              </w:rPr>
            </w:pPr>
            <w:r w:rsidRPr="00C1175A">
              <w:rPr>
                <w:rFonts w:cs="Times New Roman"/>
                <w:sz w:val="24"/>
                <w:szCs w:val="24"/>
                <w:lang w:val="vi-VN"/>
              </w:rPr>
              <w:t xml:space="preserve">Theo quy định tại Thông tư số 183/2016/TT-BTC ngày 08/11/2016 của Bộ trưởng Bộ Tài Chính </w:t>
            </w: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7C1B9498" w14:textId="77777777" w:rsidR="007E02C8" w:rsidRPr="00C1175A" w:rsidRDefault="007E02C8" w:rsidP="007E02C8">
            <w:pPr>
              <w:spacing w:after="0" w:line="240" w:lineRule="auto"/>
              <w:jc w:val="both"/>
              <w:rPr>
                <w:rStyle w:val="Vnbnnidung"/>
                <w:rFonts w:cs="Times New Roman"/>
                <w:spacing w:val="-2"/>
                <w:sz w:val="24"/>
                <w:szCs w:val="24"/>
                <w:lang w:eastAsia="vi-VN"/>
              </w:rPr>
            </w:pPr>
            <w:r w:rsidRPr="00C1175A">
              <w:rPr>
                <w:rStyle w:val="Vnbnnidung"/>
                <w:rFonts w:cs="Times New Roman"/>
                <w:spacing w:val="-2"/>
                <w:sz w:val="24"/>
                <w:szCs w:val="24"/>
                <w:lang w:val="vi-VN" w:eastAsia="vi-VN"/>
              </w:rPr>
              <w:t>-</w:t>
            </w:r>
            <w:r w:rsidRPr="00C1175A">
              <w:rPr>
                <w:rStyle w:val="Vnbnnidung"/>
                <w:rFonts w:cs="Times New Roman"/>
                <w:spacing w:val="-2"/>
                <w:sz w:val="24"/>
                <w:szCs w:val="24"/>
                <w:lang w:val="da-DK" w:eastAsia="vi-VN"/>
              </w:rPr>
              <w:t xml:space="preserve"> Luật </w:t>
            </w:r>
            <w:r w:rsidR="005B2089" w:rsidRPr="00C1175A">
              <w:rPr>
                <w:rStyle w:val="Vnbnnidung"/>
                <w:rFonts w:cs="Times New Roman"/>
                <w:spacing w:val="-2"/>
                <w:sz w:val="24"/>
                <w:szCs w:val="24"/>
                <w:lang w:val="da-DK" w:eastAsia="vi-VN"/>
              </w:rPr>
              <w:t xml:space="preserve">số </w:t>
            </w:r>
            <w:r w:rsidRPr="00C1175A">
              <w:rPr>
                <w:rStyle w:val="Vnbnnidung"/>
                <w:rFonts w:cs="Times New Roman"/>
                <w:spacing w:val="-2"/>
                <w:sz w:val="24"/>
                <w:szCs w:val="24"/>
                <w:lang w:val="da-DK" w:eastAsia="vi-VN"/>
              </w:rPr>
              <w:t>68/2006/QH11ngày 29/6/2006</w:t>
            </w:r>
            <w:r w:rsidRPr="00C1175A">
              <w:rPr>
                <w:rStyle w:val="Vnbnnidung"/>
                <w:rFonts w:cs="Times New Roman"/>
                <w:spacing w:val="-2"/>
                <w:sz w:val="24"/>
                <w:szCs w:val="24"/>
                <w:lang w:val="vi-VN" w:eastAsia="vi-VN"/>
              </w:rPr>
              <w:t>;</w:t>
            </w:r>
            <w:r w:rsidR="005B2089" w:rsidRPr="00C1175A">
              <w:rPr>
                <w:rStyle w:val="Vnbnnidung"/>
                <w:rFonts w:cs="Times New Roman"/>
                <w:spacing w:val="-2"/>
                <w:sz w:val="24"/>
                <w:szCs w:val="24"/>
                <w:lang w:val="vi-VN" w:eastAsia="vi-VN"/>
              </w:rPr>
              <w:t>Luật Chất lượng sản phẩm, hàng hoá ngày 21/01/2007;</w:t>
            </w:r>
          </w:p>
          <w:p w14:paraId="49208474" w14:textId="77777777" w:rsidR="007E02C8" w:rsidRPr="00C1175A" w:rsidRDefault="007E02C8" w:rsidP="0023663F">
            <w:pPr>
              <w:spacing w:before="60" w:after="60" w:line="240" w:lineRule="auto"/>
              <w:jc w:val="both"/>
              <w:rPr>
                <w:rStyle w:val="Vnbnnidung"/>
                <w:rFonts w:cs="Times New Roman"/>
                <w:spacing w:val="-6"/>
                <w:sz w:val="24"/>
                <w:szCs w:val="24"/>
                <w:lang w:eastAsia="vi-VN"/>
              </w:rPr>
            </w:pPr>
            <w:r w:rsidRPr="00C1175A">
              <w:rPr>
                <w:rStyle w:val="Vnbnnidung"/>
                <w:rFonts w:cs="Times New Roman"/>
                <w:spacing w:val="-6"/>
                <w:sz w:val="24"/>
                <w:szCs w:val="24"/>
                <w:lang w:val="vi-VN" w:eastAsia="vi-VN"/>
              </w:rPr>
              <w:t xml:space="preserve">-  Nghị quyết số 190/2025/QH1 </w:t>
            </w:r>
            <w:r w:rsidR="005B2089" w:rsidRPr="00C1175A">
              <w:rPr>
                <w:rStyle w:val="Vnbnnidung"/>
                <w:rFonts w:cs="Times New Roman"/>
                <w:spacing w:val="-6"/>
                <w:sz w:val="24"/>
                <w:szCs w:val="24"/>
                <w:lang w:eastAsia="vi-VN"/>
              </w:rPr>
              <w:t>ngày 19/02/2025</w:t>
            </w:r>
            <w:r w:rsidRPr="00C1175A">
              <w:rPr>
                <w:rStyle w:val="Vnbnnidung"/>
                <w:rFonts w:cs="Times New Roman"/>
                <w:spacing w:val="-6"/>
                <w:sz w:val="24"/>
                <w:szCs w:val="24"/>
                <w:lang w:val="vi-VN" w:eastAsia="vi-VN"/>
              </w:rPr>
              <w:t>;</w:t>
            </w:r>
            <w:r w:rsidR="0023663F" w:rsidRPr="00C1175A">
              <w:rPr>
                <w:rStyle w:val="Vnbnnidung"/>
                <w:rFonts w:cs="Times New Roman"/>
                <w:spacing w:val="-6"/>
                <w:sz w:val="24"/>
                <w:szCs w:val="24"/>
                <w:lang w:eastAsia="vi-VN"/>
              </w:rPr>
              <w:t>c</w:t>
            </w:r>
            <w:r w:rsidR="005B2089" w:rsidRPr="00C1175A">
              <w:rPr>
                <w:rStyle w:val="Vnbnnidung"/>
                <w:rFonts w:cs="Times New Roman"/>
                <w:spacing w:val="-6"/>
                <w:sz w:val="24"/>
                <w:szCs w:val="24"/>
                <w:lang w:eastAsia="vi-VN"/>
              </w:rPr>
              <w:t xml:space="preserve">ác </w:t>
            </w:r>
            <w:r w:rsidRPr="00C1175A">
              <w:rPr>
                <w:rStyle w:val="Vnbnnidung"/>
                <w:rFonts w:cs="Times New Roman"/>
                <w:spacing w:val="-6"/>
                <w:sz w:val="24"/>
                <w:szCs w:val="24"/>
                <w:lang w:val="vi-VN" w:eastAsia="vi-VN"/>
              </w:rPr>
              <w:t xml:space="preserve">Nghị định </w:t>
            </w:r>
            <w:r w:rsidR="005B2089" w:rsidRPr="00C1175A">
              <w:rPr>
                <w:rStyle w:val="Vnbnnidung"/>
                <w:rFonts w:cs="Times New Roman"/>
                <w:spacing w:val="-6"/>
                <w:sz w:val="24"/>
                <w:szCs w:val="24"/>
                <w:lang w:eastAsia="vi-VN"/>
              </w:rPr>
              <w:t xml:space="preserve">của Chính phủ: số </w:t>
            </w:r>
            <w:r w:rsidRPr="00C1175A">
              <w:rPr>
                <w:rStyle w:val="Vnbnnidung"/>
                <w:rFonts w:cs="Times New Roman"/>
                <w:spacing w:val="-6"/>
                <w:sz w:val="24"/>
                <w:szCs w:val="24"/>
                <w:lang w:val="vi-VN" w:eastAsia="vi-VN"/>
              </w:rPr>
              <w:t>127/2007/NĐ-CP ngày 01/8/2007;số132/2008/NĐ-CP;</w:t>
            </w:r>
            <w:r w:rsidR="005B2089" w:rsidRPr="00C1175A">
              <w:rPr>
                <w:rStyle w:val="Vnbnnidung"/>
                <w:rFonts w:cs="Times New Roman"/>
                <w:spacing w:val="-6"/>
                <w:sz w:val="24"/>
                <w:szCs w:val="24"/>
                <w:lang w:val="da-DK" w:eastAsia="vi-VN"/>
              </w:rPr>
              <w:t>số 45/2025/NĐ-CP ngày 28/02/2025; số 25/2025/NĐ-CP ngày 21/02/2025;</w:t>
            </w:r>
          </w:p>
          <w:p w14:paraId="7F862C14" w14:textId="77777777" w:rsidR="007E02C8" w:rsidRPr="00C1175A" w:rsidRDefault="007E02C8" w:rsidP="007E02C8">
            <w:pPr>
              <w:spacing w:after="0" w:line="240" w:lineRule="auto"/>
              <w:jc w:val="both"/>
              <w:rPr>
                <w:rStyle w:val="Vnbnnidung"/>
                <w:rFonts w:cs="Times New Roman"/>
                <w:spacing w:val="-6"/>
                <w:sz w:val="24"/>
                <w:szCs w:val="24"/>
                <w:lang w:eastAsia="vi-VN"/>
              </w:rPr>
            </w:pPr>
            <w:r w:rsidRPr="00C1175A">
              <w:rPr>
                <w:rStyle w:val="Vnbnnidung"/>
                <w:rFonts w:cs="Times New Roman"/>
                <w:spacing w:val="-14"/>
                <w:sz w:val="24"/>
                <w:szCs w:val="24"/>
                <w:lang w:val="vi-VN" w:eastAsia="vi-VN"/>
              </w:rPr>
              <w:t xml:space="preserve">- </w:t>
            </w:r>
            <w:r w:rsidR="005B2089" w:rsidRPr="00C1175A">
              <w:rPr>
                <w:rStyle w:val="Vnbnnidung"/>
                <w:rFonts w:cs="Times New Roman"/>
                <w:spacing w:val="-6"/>
                <w:sz w:val="24"/>
                <w:szCs w:val="24"/>
                <w:lang w:eastAsia="vi-VN"/>
              </w:rPr>
              <w:t xml:space="preserve">Các </w:t>
            </w:r>
            <w:r w:rsidRPr="00C1175A">
              <w:rPr>
                <w:rStyle w:val="Vnbnnidung"/>
                <w:rFonts w:cs="Times New Roman"/>
                <w:spacing w:val="-6"/>
                <w:sz w:val="24"/>
                <w:szCs w:val="24"/>
                <w:lang w:val="vi-VN" w:eastAsia="vi-VN"/>
              </w:rPr>
              <w:t>Thông tư</w:t>
            </w:r>
            <w:r w:rsidR="005B2089" w:rsidRPr="00C1175A">
              <w:rPr>
                <w:rStyle w:val="Vnbnnidung"/>
                <w:rFonts w:cs="Times New Roman"/>
                <w:spacing w:val="-6"/>
                <w:sz w:val="24"/>
                <w:szCs w:val="24"/>
                <w:lang w:eastAsia="vi-VN"/>
              </w:rPr>
              <w:t>:</w:t>
            </w:r>
            <w:r w:rsidRPr="00C1175A">
              <w:rPr>
                <w:rStyle w:val="Vnbnnidung"/>
                <w:rFonts w:cs="Times New Roman"/>
                <w:spacing w:val="-6"/>
                <w:sz w:val="24"/>
                <w:szCs w:val="24"/>
                <w:lang w:val="vi-VN" w:eastAsia="vi-VN"/>
              </w:rPr>
              <w:t xml:space="preserve"> số 28/2012/TT-BKHCN ngày 12/12/2012;số 02/2017/TT-BKHCN ngày 31/3/2017</w:t>
            </w:r>
            <w:r w:rsidR="005B2089" w:rsidRPr="00C1175A">
              <w:rPr>
                <w:rStyle w:val="Vnbnnidung"/>
                <w:rFonts w:cs="Times New Roman"/>
                <w:spacing w:val="-6"/>
                <w:sz w:val="24"/>
                <w:szCs w:val="24"/>
                <w:lang w:eastAsia="vi-VN"/>
              </w:rPr>
              <w:t xml:space="preserve">; </w:t>
            </w:r>
            <w:r w:rsidRPr="00C1175A">
              <w:rPr>
                <w:rStyle w:val="Vnbnnidung"/>
                <w:rFonts w:cs="Times New Roman"/>
                <w:spacing w:val="-6"/>
                <w:sz w:val="24"/>
                <w:szCs w:val="24"/>
                <w:lang w:val="vi-VN" w:eastAsia="vi-VN"/>
              </w:rPr>
              <w:t>số 13/2024/TT-BLĐTBXH ngày 5/12/2024</w:t>
            </w:r>
            <w:r w:rsidR="005B2089" w:rsidRPr="00C1175A">
              <w:rPr>
                <w:rStyle w:val="Vnbnnidung"/>
                <w:rFonts w:cs="Times New Roman"/>
                <w:spacing w:val="-6"/>
                <w:sz w:val="24"/>
                <w:szCs w:val="24"/>
                <w:lang w:eastAsia="vi-VN"/>
              </w:rPr>
              <w:t>.</w:t>
            </w:r>
          </w:p>
          <w:p w14:paraId="59560894" w14:textId="77777777" w:rsidR="007E02C8" w:rsidRPr="00C1175A" w:rsidRDefault="007E02C8" w:rsidP="007E02C8">
            <w:pPr>
              <w:spacing w:after="0" w:line="240" w:lineRule="auto"/>
              <w:jc w:val="both"/>
              <w:rPr>
                <w:rStyle w:val="Vnbnnidung"/>
                <w:rFonts w:cs="Times New Roman"/>
                <w:spacing w:val="-2"/>
                <w:sz w:val="24"/>
                <w:szCs w:val="24"/>
                <w:lang w:val="vi-VN" w:eastAsia="vi-VN"/>
              </w:rPr>
            </w:pPr>
          </w:p>
          <w:p w14:paraId="549405C8" w14:textId="77777777" w:rsidR="007E02C8" w:rsidRPr="00C1175A" w:rsidRDefault="007E02C8" w:rsidP="007E02C8">
            <w:pPr>
              <w:spacing w:after="0" w:line="240" w:lineRule="auto"/>
              <w:jc w:val="both"/>
              <w:rPr>
                <w:rStyle w:val="Vnbnnidung"/>
                <w:rFonts w:cs="Times New Roman"/>
                <w:spacing w:val="-2"/>
                <w:sz w:val="24"/>
                <w:szCs w:val="24"/>
                <w:lang w:val="da-DK" w:eastAsia="vi-VN"/>
              </w:rPr>
            </w:pPr>
          </w:p>
        </w:tc>
      </w:tr>
    </w:tbl>
    <w:p w14:paraId="42F08C36" w14:textId="77777777" w:rsidR="008F1EA8" w:rsidRPr="00C1175A" w:rsidRDefault="00022506">
      <w:pPr>
        <w:rPr>
          <w:rFonts w:cs="Times New Roman"/>
          <w:b/>
          <w:bCs/>
          <w:sz w:val="24"/>
          <w:szCs w:val="24"/>
          <w:lang w:val="da-DK"/>
        </w:rPr>
      </w:pPr>
      <w:r w:rsidRPr="00C1175A">
        <w:rPr>
          <w:rFonts w:cs="Times New Roman"/>
          <w:b/>
          <w:bCs/>
          <w:sz w:val="24"/>
          <w:szCs w:val="24"/>
          <w:lang w:val="da-DK"/>
        </w:rPr>
        <w:tab/>
      </w:r>
    </w:p>
    <w:p w14:paraId="213FBDA6" w14:textId="77777777" w:rsidR="003E4779" w:rsidRPr="00C1175A" w:rsidRDefault="003564C7" w:rsidP="004130C8">
      <w:pPr>
        <w:spacing w:after="240"/>
        <w:rPr>
          <w:rFonts w:cs="Times New Roman"/>
          <w:b/>
          <w:bCs/>
          <w:sz w:val="24"/>
          <w:szCs w:val="24"/>
        </w:rPr>
      </w:pPr>
      <w:r w:rsidRPr="00C1175A">
        <w:rPr>
          <w:rFonts w:cs="Times New Roman"/>
          <w:b/>
          <w:bCs/>
          <w:sz w:val="24"/>
          <w:szCs w:val="24"/>
          <w:lang w:val="vi-VN"/>
        </w:rPr>
        <w:tab/>
      </w:r>
    </w:p>
    <w:p w14:paraId="255B4E77" w14:textId="77777777" w:rsidR="003E4779" w:rsidRPr="00C1175A" w:rsidRDefault="003E4779" w:rsidP="004130C8">
      <w:pPr>
        <w:spacing w:after="240"/>
        <w:rPr>
          <w:rFonts w:cs="Times New Roman"/>
          <w:b/>
          <w:bCs/>
          <w:szCs w:val="28"/>
        </w:rPr>
      </w:pPr>
    </w:p>
    <w:p w14:paraId="3ADDF7CF" w14:textId="77777777" w:rsidR="003E4779" w:rsidRPr="00C1175A" w:rsidRDefault="003E4779" w:rsidP="004130C8">
      <w:pPr>
        <w:spacing w:after="240"/>
        <w:rPr>
          <w:rFonts w:cs="Times New Roman"/>
          <w:b/>
          <w:bCs/>
          <w:szCs w:val="28"/>
        </w:rPr>
      </w:pPr>
    </w:p>
    <w:p w14:paraId="70788C19" w14:textId="77777777" w:rsidR="003E4779" w:rsidRPr="00C1175A" w:rsidRDefault="003E4779" w:rsidP="004130C8">
      <w:pPr>
        <w:spacing w:after="240"/>
        <w:rPr>
          <w:rFonts w:cs="Times New Roman"/>
          <w:b/>
          <w:bCs/>
          <w:szCs w:val="28"/>
        </w:rPr>
      </w:pPr>
    </w:p>
    <w:p w14:paraId="5BA39B5C" w14:textId="77777777" w:rsidR="003E4779" w:rsidRPr="00C1175A" w:rsidRDefault="003E4779" w:rsidP="004130C8">
      <w:pPr>
        <w:spacing w:after="240"/>
        <w:rPr>
          <w:rFonts w:cs="Times New Roman"/>
          <w:b/>
          <w:bCs/>
          <w:szCs w:val="28"/>
        </w:rPr>
      </w:pPr>
    </w:p>
    <w:p w14:paraId="2E8BF110" w14:textId="77777777" w:rsidR="00DD1935" w:rsidRPr="00C1175A" w:rsidRDefault="00DD1935" w:rsidP="0018768B">
      <w:pPr>
        <w:spacing w:after="240"/>
        <w:ind w:firstLine="709"/>
        <w:rPr>
          <w:rFonts w:cs="Times New Roman"/>
          <w:b/>
          <w:bCs/>
          <w:szCs w:val="28"/>
          <w:lang w:val="vi-VN"/>
        </w:rPr>
      </w:pPr>
      <w:r w:rsidRPr="00C1175A">
        <w:rPr>
          <w:rFonts w:cs="Times New Roman"/>
          <w:b/>
          <w:bCs/>
          <w:szCs w:val="28"/>
          <w:lang w:val="vi-VN"/>
        </w:rPr>
        <w:t xml:space="preserve">II. </w:t>
      </w:r>
      <w:r w:rsidR="0005793A" w:rsidRPr="00C1175A">
        <w:rPr>
          <w:rFonts w:cs="Times New Roman"/>
          <w:b/>
          <w:bCs/>
          <w:szCs w:val="28"/>
        </w:rPr>
        <w:t>THỦ TỤC HÀNH CHÍNH</w:t>
      </w:r>
      <w:r w:rsidR="003564C7" w:rsidRPr="00C1175A">
        <w:rPr>
          <w:rFonts w:cs="Times New Roman"/>
          <w:b/>
          <w:bCs/>
          <w:szCs w:val="28"/>
          <w:lang w:val="vi-VN"/>
        </w:rPr>
        <w:t xml:space="preserve">CẤP TỈNH </w:t>
      </w:r>
      <w:r w:rsidRPr="00C1175A">
        <w:rPr>
          <w:rFonts w:cs="Times New Roman"/>
          <w:b/>
          <w:bCs/>
          <w:szCs w:val="28"/>
          <w:lang w:val="vi-VN"/>
        </w:rPr>
        <w:t>THUỘC THẨM QUYỀN QUẢN LÝ</w:t>
      </w:r>
      <w:r w:rsidR="00C93049" w:rsidRPr="00C1175A">
        <w:rPr>
          <w:rFonts w:cs="Times New Roman"/>
          <w:b/>
          <w:bCs/>
          <w:szCs w:val="28"/>
          <w:lang w:val="vi-VN"/>
        </w:rPr>
        <w:t xml:space="preserve"> CỦA</w:t>
      </w:r>
      <w:r w:rsidR="003564C7" w:rsidRPr="00C1175A">
        <w:rPr>
          <w:rFonts w:cs="Times New Roman"/>
          <w:b/>
          <w:bCs/>
          <w:szCs w:val="28"/>
          <w:lang w:val="vi-VN"/>
        </w:rPr>
        <w:t xml:space="preserve"> SỞ NỘI VỤ</w:t>
      </w:r>
      <w:r w:rsidR="007045CA" w:rsidRPr="00C1175A">
        <w:rPr>
          <w:rFonts w:cs="Times New Roman"/>
          <w:b/>
          <w:bCs/>
          <w:szCs w:val="28"/>
          <w:lang w:val="vi-VN"/>
        </w:rPr>
        <w:t xml:space="preserve"> (03 TTHC)</w:t>
      </w: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3696"/>
        <w:gridCol w:w="2270"/>
        <w:gridCol w:w="2267"/>
        <w:gridCol w:w="2553"/>
        <w:gridCol w:w="3533"/>
      </w:tblGrid>
      <w:tr w:rsidR="00BB5EE7" w:rsidRPr="00C1175A" w14:paraId="18F34BCC" w14:textId="77777777" w:rsidTr="00BB5EE7">
        <w:trPr>
          <w:cantSplit/>
          <w:trHeight w:val="607"/>
          <w:tblHeader/>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49ABC815" w14:textId="77777777" w:rsidR="00C93049" w:rsidRPr="00C1175A" w:rsidRDefault="00C93049" w:rsidP="00A745C1">
            <w:pPr>
              <w:jc w:val="center"/>
              <w:rPr>
                <w:rFonts w:cs="Times New Roman"/>
                <w:sz w:val="24"/>
                <w:szCs w:val="24"/>
              </w:rPr>
            </w:pPr>
            <w:r w:rsidRPr="00C1175A">
              <w:rPr>
                <w:rFonts w:cs="Times New Roman"/>
                <w:b/>
                <w:sz w:val="24"/>
                <w:szCs w:val="24"/>
              </w:rPr>
              <w:t>Số TT</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E279C3A" w14:textId="77777777" w:rsidR="00C93049" w:rsidRPr="00C1175A" w:rsidRDefault="00C93049" w:rsidP="00A745C1">
            <w:pPr>
              <w:jc w:val="center"/>
              <w:rPr>
                <w:rFonts w:cs="Times New Roman"/>
                <w:b/>
                <w:sz w:val="24"/>
                <w:szCs w:val="24"/>
              </w:rPr>
            </w:pPr>
            <w:r w:rsidRPr="00C1175A">
              <w:rPr>
                <w:rFonts w:cs="Times New Roman"/>
                <w:b/>
                <w:sz w:val="24"/>
                <w:szCs w:val="24"/>
              </w:rPr>
              <w:t>Tên TTHC</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14:paraId="30A14BAA" w14:textId="77777777" w:rsidR="00C93049" w:rsidRPr="00C1175A" w:rsidRDefault="00C93049" w:rsidP="00A745C1">
            <w:pPr>
              <w:jc w:val="center"/>
              <w:rPr>
                <w:rFonts w:cs="Times New Roman"/>
                <w:b/>
                <w:sz w:val="24"/>
                <w:szCs w:val="24"/>
              </w:rPr>
            </w:pPr>
            <w:r w:rsidRPr="00C1175A">
              <w:rPr>
                <w:rFonts w:cs="Times New Roman"/>
                <w:b/>
                <w:sz w:val="24"/>
                <w:szCs w:val="24"/>
              </w:rPr>
              <w:t>Thời hạn giải quyết</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36E0967E" w14:textId="77777777" w:rsidR="00C93049" w:rsidRPr="00C1175A" w:rsidRDefault="00C93049" w:rsidP="00D619FC">
            <w:pPr>
              <w:spacing w:after="0" w:line="240" w:lineRule="auto"/>
              <w:jc w:val="center"/>
              <w:rPr>
                <w:rFonts w:cs="Times New Roman"/>
                <w:b/>
                <w:sz w:val="24"/>
                <w:szCs w:val="24"/>
              </w:rPr>
            </w:pPr>
            <w:r w:rsidRPr="00C1175A">
              <w:rPr>
                <w:rFonts w:cs="Times New Roman"/>
                <w:b/>
                <w:sz w:val="24"/>
                <w:szCs w:val="24"/>
              </w:rPr>
              <w:t xml:space="preserve">Địa điểm </w:t>
            </w:r>
          </w:p>
          <w:p w14:paraId="60FA4287" w14:textId="77777777" w:rsidR="00C93049" w:rsidRPr="00C1175A" w:rsidRDefault="00C93049" w:rsidP="00D619FC">
            <w:pPr>
              <w:spacing w:after="0" w:line="240" w:lineRule="auto"/>
              <w:jc w:val="center"/>
              <w:rPr>
                <w:rFonts w:cs="Times New Roman"/>
                <w:b/>
                <w:sz w:val="24"/>
                <w:szCs w:val="24"/>
              </w:rPr>
            </w:pPr>
            <w:r w:rsidRPr="00C1175A">
              <w:rPr>
                <w:rFonts w:cs="Times New Roman"/>
                <w:b/>
                <w:sz w:val="24"/>
                <w:szCs w:val="24"/>
              </w:rPr>
              <w:t>thực hiện</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7BD71E50" w14:textId="77777777" w:rsidR="00C93049" w:rsidRPr="00C1175A" w:rsidRDefault="00C93049" w:rsidP="00A745C1">
            <w:pPr>
              <w:jc w:val="center"/>
              <w:rPr>
                <w:rFonts w:cs="Times New Roman"/>
                <w:b/>
                <w:sz w:val="24"/>
                <w:szCs w:val="24"/>
                <w:lang w:val="da-DK"/>
              </w:rPr>
            </w:pPr>
            <w:r w:rsidRPr="00C1175A">
              <w:rPr>
                <w:rFonts w:cs="Times New Roman"/>
                <w:b/>
                <w:sz w:val="24"/>
                <w:szCs w:val="24"/>
                <w:lang w:val="da-DK"/>
              </w:rPr>
              <w:t>Cách thức thực hiện</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06B2EB23" w14:textId="77777777" w:rsidR="00C93049" w:rsidRPr="00C1175A" w:rsidRDefault="00C93049" w:rsidP="00A745C1">
            <w:pPr>
              <w:spacing w:after="0" w:line="240" w:lineRule="auto"/>
              <w:jc w:val="center"/>
              <w:rPr>
                <w:rFonts w:cs="Times New Roman"/>
                <w:b/>
                <w:sz w:val="24"/>
                <w:szCs w:val="24"/>
                <w:lang w:val="da-DK"/>
              </w:rPr>
            </w:pPr>
            <w:r w:rsidRPr="00C1175A">
              <w:rPr>
                <w:rFonts w:cs="Times New Roman"/>
                <w:b/>
                <w:sz w:val="24"/>
                <w:szCs w:val="24"/>
                <w:lang w:val="da-DK"/>
              </w:rPr>
              <w:t>Căn cứ pháp lý</w:t>
            </w:r>
          </w:p>
        </w:tc>
      </w:tr>
      <w:tr w:rsidR="00C93049" w:rsidRPr="00C1175A" w14:paraId="69C94A1A" w14:textId="77777777" w:rsidTr="00BB5EE7">
        <w:trPr>
          <w:trHeight w:val="365"/>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48AF9FC9" w14:textId="77777777" w:rsidR="00C93049" w:rsidRPr="00C1175A" w:rsidRDefault="00C93049" w:rsidP="00A470AA">
            <w:pPr>
              <w:jc w:val="center"/>
              <w:rPr>
                <w:rFonts w:cs="Times New Roman"/>
                <w:b/>
                <w:sz w:val="24"/>
                <w:szCs w:val="24"/>
                <w:lang w:val="vi-VN"/>
              </w:rPr>
            </w:pPr>
            <w:r w:rsidRPr="00C1175A">
              <w:rPr>
                <w:rFonts w:cs="Times New Roman"/>
                <w:b/>
                <w:sz w:val="24"/>
                <w:szCs w:val="24"/>
                <w:lang w:val="vi-VN"/>
              </w:rPr>
              <w:t>I</w:t>
            </w:r>
          </w:p>
        </w:tc>
        <w:tc>
          <w:tcPr>
            <w:tcW w:w="276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91B139" w14:textId="77777777" w:rsidR="00C93049" w:rsidRPr="00C1175A" w:rsidRDefault="00C93049" w:rsidP="00A470AA">
            <w:pPr>
              <w:jc w:val="both"/>
              <w:rPr>
                <w:rFonts w:cs="Times New Roman"/>
                <w:b/>
                <w:sz w:val="24"/>
                <w:szCs w:val="24"/>
                <w:highlight w:val="yellow"/>
                <w:lang w:val="vi-VN"/>
              </w:rPr>
            </w:pPr>
            <w:r w:rsidRPr="00C1175A">
              <w:rPr>
                <w:rFonts w:cs="Times New Roman"/>
                <w:b/>
                <w:sz w:val="24"/>
                <w:szCs w:val="24"/>
                <w:lang w:val="vi-VN"/>
              </w:rPr>
              <w:t>Lĩnh vực Quản lý lao động ngoài nước (01 TTHC)</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34488AF6" w14:textId="77777777" w:rsidR="00C93049" w:rsidRPr="00C1175A" w:rsidRDefault="00C93049" w:rsidP="003564C7">
            <w:pPr>
              <w:jc w:val="center"/>
              <w:rPr>
                <w:rFonts w:cs="Times New Roman"/>
                <w:sz w:val="24"/>
                <w:szCs w:val="24"/>
                <w:highlight w:val="yellow"/>
                <w:lang w:val="da-DK"/>
              </w:rPr>
            </w:pP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5E07BC22" w14:textId="77777777" w:rsidR="00C93049" w:rsidRPr="00C1175A" w:rsidRDefault="00C93049" w:rsidP="003564C7">
            <w:pPr>
              <w:spacing w:after="0" w:line="240" w:lineRule="auto"/>
              <w:jc w:val="both"/>
              <w:rPr>
                <w:rFonts w:cs="Times New Roman"/>
                <w:sz w:val="24"/>
                <w:szCs w:val="24"/>
                <w:lang w:val="da-DK"/>
              </w:rPr>
            </w:pPr>
          </w:p>
        </w:tc>
      </w:tr>
      <w:tr w:rsidR="00BB5EE7" w:rsidRPr="00C1175A" w14:paraId="6AA03C38" w14:textId="77777777" w:rsidTr="00BB5EE7">
        <w:trPr>
          <w:trHeight w:val="607"/>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6A2CBAE8" w14:textId="77777777" w:rsidR="00C93049" w:rsidRPr="00C1175A" w:rsidRDefault="004C3068" w:rsidP="003564C7">
            <w:pPr>
              <w:jc w:val="center"/>
              <w:rPr>
                <w:rFonts w:cs="Times New Roman"/>
                <w:b/>
                <w:sz w:val="24"/>
                <w:szCs w:val="24"/>
              </w:rPr>
            </w:pPr>
            <w:r w:rsidRPr="00C1175A">
              <w:rPr>
                <w:rFonts w:cs="Times New Roman"/>
                <w:sz w:val="24"/>
                <w:szCs w:val="24"/>
              </w:rPr>
              <w:t>1</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10B52F6" w14:textId="77777777" w:rsidR="00C93049" w:rsidRPr="00C1175A" w:rsidRDefault="00C93049" w:rsidP="00CC56C5">
            <w:pPr>
              <w:jc w:val="both"/>
              <w:rPr>
                <w:rFonts w:cs="Times New Roman"/>
                <w:b/>
                <w:sz w:val="24"/>
                <w:szCs w:val="24"/>
              </w:rPr>
            </w:pPr>
            <w:r w:rsidRPr="00C1175A">
              <w:rPr>
                <w:rFonts w:cs="Times New Roman"/>
                <w:sz w:val="24"/>
                <w:szCs w:val="24"/>
              </w:rPr>
              <w:t>Hỗ trợ cho người lao động thuộc đối tượng là người bị thu hồi đất nông nghiệp đi làm việc ở nước ngoài theo hợp đồng (</w:t>
            </w:r>
            <w:r w:rsidR="00CC56C5" w:rsidRPr="00C1175A">
              <w:rPr>
                <w:rFonts w:cs="Times New Roman"/>
                <w:sz w:val="24"/>
                <w:szCs w:val="24"/>
              </w:rPr>
              <w:t xml:space="preserve">Mã số TTHC: </w:t>
            </w:r>
            <w:r w:rsidRPr="00C1175A">
              <w:rPr>
                <w:rFonts w:cs="Times New Roman"/>
                <w:sz w:val="24"/>
                <w:szCs w:val="24"/>
              </w:rPr>
              <w:t>1.005219)</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14:paraId="3A7A8ACC" w14:textId="77777777" w:rsidR="00C93049" w:rsidRPr="00C1175A" w:rsidRDefault="00C93049" w:rsidP="00D619FC">
            <w:pPr>
              <w:jc w:val="both"/>
              <w:rPr>
                <w:rFonts w:cs="Times New Roman"/>
                <w:b/>
                <w:sz w:val="24"/>
                <w:szCs w:val="24"/>
              </w:rPr>
            </w:pPr>
            <w:r w:rsidRPr="00C1175A">
              <w:rPr>
                <w:rFonts w:cs="Times New Roman"/>
                <w:sz w:val="24"/>
                <w:szCs w:val="24"/>
              </w:rPr>
              <w:t>10 ngày làm việc (kể từ ngày nhận được hồ sơ đầy đủ, hợp lệ)</w:t>
            </w:r>
          </w:p>
        </w:tc>
        <w:tc>
          <w:tcPr>
            <w:tcW w:w="761" w:type="pct"/>
            <w:tcBorders>
              <w:top w:val="single" w:sz="4" w:space="0" w:color="auto"/>
              <w:left w:val="single" w:sz="4" w:space="0" w:color="auto"/>
              <w:right w:val="single" w:sz="4" w:space="0" w:color="auto"/>
            </w:tcBorders>
            <w:shd w:val="clear" w:color="auto" w:fill="auto"/>
            <w:vAlign w:val="center"/>
          </w:tcPr>
          <w:p w14:paraId="0A2B8F60" w14:textId="77777777" w:rsidR="00C93049" w:rsidRPr="00C1175A" w:rsidRDefault="00C93049" w:rsidP="00DE6345">
            <w:pPr>
              <w:jc w:val="both"/>
              <w:rPr>
                <w:rFonts w:cs="Times New Roman"/>
                <w:b/>
                <w:sz w:val="24"/>
                <w:szCs w:val="24"/>
              </w:rPr>
            </w:pPr>
            <w:r w:rsidRPr="00C1175A">
              <w:rPr>
                <w:rFonts w:cs="Times New Roman"/>
                <w:sz w:val="24"/>
                <w:szCs w:val="24"/>
              </w:rPr>
              <w:t>Chủ đầu tư của mỗi dự án thựchiện hỗ trợ cho người lao động trong danh sách đền bù của dự án</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428127E" w14:textId="77777777" w:rsidR="00C93049" w:rsidRPr="00C1175A" w:rsidRDefault="00C93049" w:rsidP="00DE6345">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và trả kết quả </w:t>
            </w:r>
            <w:r w:rsidRPr="00C1175A">
              <w:rPr>
                <w:rFonts w:cs="Times New Roman"/>
                <w:sz w:val="24"/>
                <w:szCs w:val="24"/>
              </w:rPr>
              <w:t xml:space="preserve">trực tiếp; </w:t>
            </w:r>
          </w:p>
          <w:p w14:paraId="505A4397" w14:textId="77777777" w:rsidR="00FE4FD3" w:rsidRPr="00C1175A" w:rsidRDefault="00FE4FD3" w:rsidP="00FE4FD3">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31DFCD33" w14:textId="77777777" w:rsidR="00C93049" w:rsidRPr="00C1175A" w:rsidRDefault="00FE4FD3" w:rsidP="00FE4FD3">
            <w:pPr>
              <w:jc w:val="both"/>
              <w:rPr>
                <w:rFonts w:cs="Times New Roman"/>
                <w:b/>
                <w:sz w:val="24"/>
                <w:szCs w:val="24"/>
                <w:lang w:val="da-DK"/>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hồsơ trực tuyến</w:t>
            </w:r>
            <w:r w:rsidRPr="00C1175A">
              <w:rPr>
                <w:rFonts w:eastAsia="Calibri" w:cs="Times New Roman"/>
                <w:sz w:val="24"/>
                <w:szCs w:val="24"/>
                <w:lang w:val="vi-VN"/>
              </w:rPr>
              <w:t>.</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71CFF318" w14:textId="77777777" w:rsidR="00C93049" w:rsidRPr="00C1175A" w:rsidRDefault="00C93049" w:rsidP="00DE6345">
            <w:pPr>
              <w:spacing w:after="0" w:line="240" w:lineRule="auto"/>
              <w:jc w:val="both"/>
              <w:rPr>
                <w:rFonts w:cs="Times New Roman"/>
                <w:sz w:val="24"/>
                <w:szCs w:val="24"/>
                <w:lang w:val="da-DK"/>
              </w:rPr>
            </w:pPr>
            <w:r w:rsidRPr="00C1175A">
              <w:rPr>
                <w:rFonts w:cs="Times New Roman"/>
                <w:sz w:val="24"/>
                <w:szCs w:val="24"/>
                <w:lang w:val="da-DK"/>
              </w:rPr>
              <w:t>- Luật Người lao động Việt Nam đi làm việc ở nước ngoài theo hợp đồng;</w:t>
            </w:r>
          </w:p>
          <w:p w14:paraId="51ADCA31" w14:textId="77777777" w:rsidR="00A470AA" w:rsidRPr="00C1175A" w:rsidRDefault="00C93049" w:rsidP="005A52C3">
            <w:pPr>
              <w:spacing w:before="120" w:after="120" w:line="240" w:lineRule="auto"/>
              <w:jc w:val="both"/>
              <w:rPr>
                <w:rFonts w:cs="Times New Roman"/>
                <w:sz w:val="24"/>
                <w:szCs w:val="24"/>
                <w:lang w:val="da-DK"/>
              </w:rPr>
            </w:pPr>
            <w:r w:rsidRPr="00C1175A">
              <w:rPr>
                <w:rFonts w:cs="Times New Roman"/>
                <w:sz w:val="24"/>
                <w:szCs w:val="24"/>
                <w:lang w:val="da-DK"/>
              </w:rPr>
              <w:t>- Nghị quyết số 190/2025/QH15 ngày 19/02/2025</w:t>
            </w:r>
            <w:r w:rsidR="00A470AA" w:rsidRPr="00C1175A">
              <w:rPr>
                <w:rFonts w:cs="Times New Roman"/>
                <w:sz w:val="24"/>
                <w:szCs w:val="24"/>
                <w:lang w:val="da-DK"/>
              </w:rPr>
              <w:t>;</w:t>
            </w:r>
          </w:p>
          <w:p w14:paraId="133297FD" w14:textId="77777777" w:rsidR="00C93049" w:rsidRPr="00C1175A" w:rsidRDefault="00C93049" w:rsidP="005A52C3">
            <w:pPr>
              <w:spacing w:before="120" w:after="120" w:line="240" w:lineRule="auto"/>
              <w:jc w:val="both"/>
              <w:rPr>
                <w:rFonts w:cs="Times New Roman"/>
                <w:sz w:val="24"/>
                <w:szCs w:val="24"/>
                <w:lang w:val="da-DK"/>
              </w:rPr>
            </w:pPr>
            <w:r w:rsidRPr="00C1175A">
              <w:rPr>
                <w:rFonts w:cs="Times New Roman"/>
                <w:sz w:val="24"/>
                <w:szCs w:val="24"/>
                <w:lang w:val="da-DK"/>
              </w:rPr>
              <w:t>- Nghị định số 25/2025/NĐ-CP ngày 21/02/2025;</w:t>
            </w:r>
          </w:p>
          <w:p w14:paraId="16FD84C0" w14:textId="77777777" w:rsidR="00A470AA" w:rsidRPr="00C1175A" w:rsidRDefault="00C93049" w:rsidP="005A52C3">
            <w:pPr>
              <w:spacing w:before="120" w:after="120" w:line="240" w:lineRule="auto"/>
              <w:jc w:val="both"/>
              <w:rPr>
                <w:rFonts w:cs="Times New Roman"/>
                <w:sz w:val="24"/>
                <w:szCs w:val="24"/>
                <w:lang w:val="da-DK"/>
              </w:rPr>
            </w:pPr>
            <w:r w:rsidRPr="00C1175A">
              <w:rPr>
                <w:rFonts w:cs="Times New Roman"/>
                <w:sz w:val="24"/>
                <w:szCs w:val="24"/>
                <w:lang w:val="da-DK"/>
              </w:rPr>
              <w:t>- Nghị định số 45/2025/NĐ-CP ngày 28/02/2025</w:t>
            </w:r>
            <w:r w:rsidR="00A470AA" w:rsidRPr="00C1175A">
              <w:rPr>
                <w:rFonts w:cs="Times New Roman"/>
                <w:sz w:val="24"/>
                <w:szCs w:val="24"/>
                <w:lang w:val="da-DK"/>
              </w:rPr>
              <w:t>;</w:t>
            </w:r>
          </w:p>
          <w:p w14:paraId="16DA8A4D" w14:textId="77777777" w:rsidR="00A470AA" w:rsidRPr="00C1175A" w:rsidRDefault="00C93049" w:rsidP="005A52C3">
            <w:pPr>
              <w:spacing w:before="120" w:after="120" w:line="240" w:lineRule="auto"/>
              <w:jc w:val="both"/>
              <w:rPr>
                <w:rFonts w:cs="Times New Roman"/>
                <w:sz w:val="24"/>
                <w:szCs w:val="24"/>
                <w:lang w:val="da-DK"/>
              </w:rPr>
            </w:pPr>
            <w:r w:rsidRPr="00C1175A">
              <w:rPr>
                <w:rFonts w:cs="Times New Roman"/>
                <w:b/>
                <w:sz w:val="24"/>
                <w:szCs w:val="24"/>
                <w:lang w:val="da-DK"/>
              </w:rPr>
              <w:t xml:space="preserve">- </w:t>
            </w:r>
            <w:r w:rsidRPr="00C1175A">
              <w:rPr>
                <w:rFonts w:cs="Times New Roman"/>
                <w:sz w:val="24"/>
                <w:szCs w:val="24"/>
                <w:lang w:val="da-DK"/>
              </w:rPr>
              <w:t>Nghị định số 61/2015/NĐ-CP ngày 09/7/2015</w:t>
            </w:r>
            <w:r w:rsidR="00A470AA" w:rsidRPr="00C1175A">
              <w:rPr>
                <w:rFonts w:cs="Times New Roman"/>
                <w:sz w:val="24"/>
                <w:szCs w:val="24"/>
                <w:lang w:val="da-DK"/>
              </w:rPr>
              <w:t>;</w:t>
            </w:r>
          </w:p>
          <w:p w14:paraId="58F86990" w14:textId="77777777" w:rsidR="00C93049" w:rsidRPr="00C1175A" w:rsidRDefault="00C93049" w:rsidP="005A52C3">
            <w:pPr>
              <w:spacing w:before="120" w:after="120" w:line="240" w:lineRule="auto"/>
              <w:jc w:val="both"/>
              <w:rPr>
                <w:rFonts w:cs="Times New Roman"/>
                <w:sz w:val="24"/>
                <w:szCs w:val="24"/>
                <w:lang w:val="da-DK"/>
              </w:rPr>
            </w:pPr>
            <w:r w:rsidRPr="00C1175A">
              <w:rPr>
                <w:rFonts w:cs="Times New Roman"/>
                <w:sz w:val="24"/>
                <w:szCs w:val="24"/>
                <w:lang w:val="da-DK"/>
              </w:rPr>
              <w:t xml:space="preserve">-  Quyết định số 63/2015/QĐ-TTg ngày 10/12/2015; </w:t>
            </w:r>
          </w:p>
          <w:p w14:paraId="4CF69EFD" w14:textId="77777777" w:rsidR="00C93049" w:rsidRPr="00C1175A" w:rsidRDefault="00C93049" w:rsidP="005A52C3">
            <w:pPr>
              <w:spacing w:before="120" w:after="120" w:line="240" w:lineRule="auto"/>
              <w:jc w:val="both"/>
              <w:rPr>
                <w:rFonts w:cs="Times New Roman"/>
                <w:sz w:val="24"/>
                <w:szCs w:val="24"/>
                <w:lang w:val="da-DK"/>
              </w:rPr>
            </w:pPr>
            <w:r w:rsidRPr="00C1175A">
              <w:rPr>
                <w:rFonts w:cs="Times New Roman"/>
                <w:sz w:val="24"/>
                <w:szCs w:val="24"/>
                <w:lang w:val="vi-VN"/>
              </w:rPr>
              <w:t xml:space="preserve">- </w:t>
            </w:r>
            <w:r w:rsidRPr="00C1175A">
              <w:rPr>
                <w:rFonts w:cs="Times New Roman"/>
                <w:sz w:val="24"/>
                <w:szCs w:val="24"/>
                <w:lang w:val="da-DK"/>
              </w:rPr>
              <w:t>Thông tư liên tịch số 09/2016/TTLT- BLĐTBXH-BTC ngày 15/6/2016;</w:t>
            </w:r>
          </w:p>
          <w:p w14:paraId="2C3E3C68" w14:textId="77777777" w:rsidR="00C93049" w:rsidRPr="00C1175A" w:rsidRDefault="00C93049" w:rsidP="00DE6345">
            <w:pPr>
              <w:spacing w:after="0" w:line="240" w:lineRule="auto"/>
              <w:jc w:val="both"/>
              <w:rPr>
                <w:rFonts w:cs="Times New Roman"/>
                <w:b/>
                <w:sz w:val="24"/>
                <w:szCs w:val="24"/>
                <w:lang w:val="da-DK"/>
              </w:rPr>
            </w:pPr>
            <w:r w:rsidRPr="00C1175A">
              <w:rPr>
                <w:rFonts w:cs="Times New Roman"/>
                <w:sz w:val="24"/>
                <w:szCs w:val="24"/>
                <w:lang w:val="da-DK"/>
              </w:rPr>
              <w:t>- Thông tư số 08/2023/TT-BLĐTBXH ngày 29/8/2023</w:t>
            </w:r>
            <w:r w:rsidRPr="00C1175A">
              <w:rPr>
                <w:rFonts w:cs="Times New Roman"/>
                <w:sz w:val="24"/>
                <w:szCs w:val="24"/>
                <w:lang w:val="vi-VN"/>
              </w:rPr>
              <w:t>.</w:t>
            </w:r>
          </w:p>
        </w:tc>
      </w:tr>
      <w:tr w:rsidR="00C93049" w:rsidRPr="00C1175A" w14:paraId="67C00274" w14:textId="77777777" w:rsidTr="00BB5EE7">
        <w:trPr>
          <w:trHeight w:val="607"/>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bottom"/>
          </w:tcPr>
          <w:p w14:paraId="20331367" w14:textId="77777777" w:rsidR="00C93049" w:rsidRPr="00C1175A" w:rsidRDefault="00C93049" w:rsidP="003564C7">
            <w:pPr>
              <w:rPr>
                <w:rFonts w:cs="Times New Roman"/>
                <w:b/>
                <w:sz w:val="24"/>
                <w:szCs w:val="24"/>
                <w:lang w:val="vi-VN"/>
              </w:rPr>
            </w:pPr>
            <w:r w:rsidRPr="00C1175A">
              <w:rPr>
                <w:rFonts w:cs="Times New Roman"/>
                <w:b/>
                <w:sz w:val="24"/>
                <w:szCs w:val="24"/>
                <w:lang w:val="vi-VN"/>
              </w:rPr>
              <w:t>II</w:t>
            </w:r>
          </w:p>
        </w:tc>
        <w:tc>
          <w:tcPr>
            <w:tcW w:w="2764"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627C0ED6" w14:textId="77777777" w:rsidR="00C93049" w:rsidRPr="00C1175A" w:rsidRDefault="00C93049" w:rsidP="00110AFB">
            <w:pPr>
              <w:jc w:val="both"/>
              <w:rPr>
                <w:rFonts w:cs="Times New Roman"/>
                <w:b/>
                <w:sz w:val="24"/>
                <w:szCs w:val="24"/>
                <w:highlight w:val="yellow"/>
                <w:lang w:val="vi-VN"/>
              </w:rPr>
            </w:pPr>
            <w:r w:rsidRPr="00C1175A">
              <w:rPr>
                <w:rFonts w:cs="Times New Roman"/>
                <w:b/>
                <w:sz w:val="24"/>
                <w:szCs w:val="24"/>
                <w:lang w:val="vi-VN"/>
              </w:rPr>
              <w:t>Lĩnh vực An toàn</w:t>
            </w:r>
            <w:r w:rsidR="00BE369E" w:rsidRPr="00C1175A">
              <w:rPr>
                <w:rFonts w:cs="Times New Roman"/>
                <w:b/>
                <w:sz w:val="24"/>
                <w:szCs w:val="24"/>
              </w:rPr>
              <w:t>,</w:t>
            </w:r>
            <w:r w:rsidRPr="00C1175A">
              <w:rPr>
                <w:rFonts w:cs="Times New Roman"/>
                <w:b/>
                <w:sz w:val="24"/>
                <w:szCs w:val="24"/>
                <w:lang w:val="vi-VN"/>
              </w:rPr>
              <w:t xml:space="preserve"> vệ sinh lao động (02 TTHC)</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C521F54" w14:textId="77777777" w:rsidR="00C93049" w:rsidRPr="00C1175A" w:rsidRDefault="00C93049" w:rsidP="003564C7">
            <w:pPr>
              <w:jc w:val="center"/>
              <w:rPr>
                <w:rFonts w:cs="Times New Roman"/>
                <w:sz w:val="24"/>
                <w:szCs w:val="24"/>
                <w:highlight w:val="yellow"/>
                <w:lang w:val="da-DK"/>
              </w:rPr>
            </w:pP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0588AF76" w14:textId="77777777" w:rsidR="00C93049" w:rsidRPr="00C1175A" w:rsidRDefault="00C93049" w:rsidP="003564C7">
            <w:pPr>
              <w:spacing w:after="0" w:line="240" w:lineRule="auto"/>
              <w:jc w:val="both"/>
              <w:rPr>
                <w:rFonts w:cs="Times New Roman"/>
                <w:sz w:val="24"/>
                <w:szCs w:val="24"/>
                <w:lang w:val="da-DK"/>
              </w:rPr>
            </w:pPr>
          </w:p>
        </w:tc>
      </w:tr>
      <w:tr w:rsidR="00BB5EE7" w:rsidRPr="00C1175A" w14:paraId="6119EBEE" w14:textId="77777777" w:rsidTr="00BB5EE7">
        <w:trPr>
          <w:trHeight w:val="607"/>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4C2B0C02" w14:textId="77777777" w:rsidR="00C93049" w:rsidRPr="00C1175A" w:rsidRDefault="004C3068" w:rsidP="003564C7">
            <w:pPr>
              <w:jc w:val="center"/>
              <w:rPr>
                <w:rFonts w:cs="Times New Roman"/>
                <w:sz w:val="24"/>
                <w:szCs w:val="24"/>
              </w:rPr>
            </w:pPr>
            <w:r w:rsidRPr="00C1175A">
              <w:rPr>
                <w:rFonts w:cs="Times New Roman"/>
                <w:sz w:val="24"/>
                <w:szCs w:val="24"/>
              </w:rPr>
              <w:t>2</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A7889D6" w14:textId="77777777" w:rsidR="00C93049" w:rsidRPr="00C1175A" w:rsidRDefault="00C93049" w:rsidP="00DE6345">
            <w:pPr>
              <w:jc w:val="both"/>
              <w:rPr>
                <w:sz w:val="24"/>
                <w:szCs w:val="24"/>
              </w:rPr>
            </w:pPr>
            <w:r w:rsidRPr="00C1175A">
              <w:rPr>
                <w:sz w:val="24"/>
                <w:szCs w:val="24"/>
              </w:rPr>
              <w:t>Giải quyết chế độ bảo hiểm tai nạn lao động, bệnh nghề nghiệp của người lao động giao kết hợp đồng lao động với nhiều người sử dụng lao động, gồm: Chi phí giám định thương tật, bệnh tật; trợ cấp hằng thánghoặc một lần; trợ cấp phục vụ; hỗ trợ phương tiện trợ giúp sinh hoạt, dụng cụ chỉnh hình; dưỡng sức, phục hồi sức khỏe; trợ cấp khi người lao động chết do tai nạn lao động; đóng bảo hiểm y tế cho người nghỉ việchưởng trợ cấp bảo hiểm tai nạn lao động, bệnh nghề nghiệp hằng tháng</w:t>
            </w:r>
            <w:r w:rsidRPr="00C1175A">
              <w:rPr>
                <w:sz w:val="24"/>
                <w:szCs w:val="24"/>
                <w:lang w:val="vi-VN"/>
              </w:rPr>
              <w:t xml:space="preserve"> (</w:t>
            </w:r>
            <w:r w:rsidR="002F6037" w:rsidRPr="00C1175A">
              <w:rPr>
                <w:sz w:val="24"/>
                <w:szCs w:val="24"/>
              </w:rPr>
              <w:t xml:space="preserve">Mã số TTHC: </w:t>
            </w:r>
            <w:r w:rsidRPr="00C1175A">
              <w:rPr>
                <w:sz w:val="24"/>
                <w:szCs w:val="24"/>
                <w:lang w:val="vi-VN"/>
              </w:rPr>
              <w:t>2.002340)</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14:paraId="6D4C99CD" w14:textId="77777777" w:rsidR="00C93049" w:rsidRPr="00C1175A" w:rsidRDefault="00C93049" w:rsidP="00110AFB">
            <w:pPr>
              <w:jc w:val="both"/>
              <w:rPr>
                <w:rFonts w:cs="Times New Roman"/>
                <w:b/>
                <w:sz w:val="24"/>
                <w:szCs w:val="24"/>
              </w:rPr>
            </w:pPr>
            <w:r w:rsidRPr="00C1175A">
              <w:rPr>
                <w:iCs/>
                <w:sz w:val="24"/>
                <w:szCs w:val="24"/>
              </w:rPr>
              <w:t xml:space="preserve">10 ngày làm việc </w:t>
            </w:r>
            <w:r w:rsidRPr="00C1175A">
              <w:rPr>
                <w:i/>
                <w:sz w:val="24"/>
                <w:szCs w:val="24"/>
              </w:rPr>
              <w:t xml:space="preserve">(trong đó thời hạn giải quyết của Sở </w:t>
            </w:r>
            <w:r w:rsidRPr="00C1175A">
              <w:rPr>
                <w:i/>
                <w:sz w:val="24"/>
                <w:szCs w:val="24"/>
                <w:lang w:val="vi-VN"/>
              </w:rPr>
              <w:t>Nội vụ</w:t>
            </w:r>
            <w:r w:rsidRPr="00C1175A">
              <w:rPr>
                <w:i/>
                <w:sz w:val="24"/>
                <w:szCs w:val="24"/>
              </w:rPr>
              <w:t>: 05 ngày làm việc, cơ quan Bảo hiểm xã hội: 05 ngày làm việc)</w:t>
            </w:r>
          </w:p>
        </w:tc>
        <w:tc>
          <w:tcPr>
            <w:tcW w:w="761" w:type="pct"/>
            <w:tcBorders>
              <w:top w:val="single" w:sz="4" w:space="0" w:color="auto"/>
              <w:left w:val="single" w:sz="4" w:space="0" w:color="auto"/>
              <w:right w:val="single" w:sz="4" w:space="0" w:color="auto"/>
            </w:tcBorders>
            <w:shd w:val="clear" w:color="auto" w:fill="auto"/>
            <w:vAlign w:val="center"/>
          </w:tcPr>
          <w:p w14:paraId="2EB53D1E" w14:textId="77777777" w:rsidR="00C93049" w:rsidRPr="00C1175A" w:rsidRDefault="00C93049" w:rsidP="002F6037">
            <w:pPr>
              <w:spacing w:after="120"/>
              <w:jc w:val="both"/>
              <w:rPr>
                <w:sz w:val="24"/>
                <w:szCs w:val="24"/>
              </w:rPr>
            </w:pPr>
            <w:r w:rsidRPr="00C1175A">
              <w:rPr>
                <w:sz w:val="24"/>
                <w:szCs w:val="24"/>
                <w:lang w:val="vi-VN"/>
              </w:rPr>
              <w:t xml:space="preserve">Bảo hiểm xã hội </w:t>
            </w:r>
            <w:r w:rsidR="002F6037" w:rsidRPr="00C1175A">
              <w:rPr>
                <w:sz w:val="24"/>
                <w:szCs w:val="24"/>
              </w:rPr>
              <w:t xml:space="preserve">khu vực V. Địa chỉ: </w:t>
            </w:r>
            <w:r w:rsidRPr="00C1175A">
              <w:rPr>
                <w:sz w:val="24"/>
                <w:szCs w:val="24"/>
                <w:lang w:val="vi-VN"/>
              </w:rPr>
              <w:t>Số 621 đường Bà Triệu, phường Đông Kinh, tỉnh Lạng Sơn.</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79F6743F" w14:textId="77777777" w:rsidR="00C93049" w:rsidRPr="00C1175A" w:rsidRDefault="00C93049" w:rsidP="00AD10CD">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7ED6989B" w14:textId="77777777" w:rsidR="00FE4FD3" w:rsidRPr="00C1175A" w:rsidRDefault="00FE4FD3" w:rsidP="00FE4FD3">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p>
          <w:p w14:paraId="09A97F1A" w14:textId="77777777" w:rsidR="00C93049" w:rsidRPr="00C1175A" w:rsidRDefault="00FE4FD3" w:rsidP="00FE4FD3">
            <w:pPr>
              <w:jc w:val="both"/>
              <w:rPr>
                <w:rFonts w:cs="Times New Roman"/>
                <w:b/>
                <w:sz w:val="24"/>
                <w:szCs w:val="24"/>
                <w:lang w:val="da-DK"/>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hồsơ trực tuyến</w:t>
            </w:r>
            <w:r w:rsidRPr="00C1175A">
              <w:rPr>
                <w:rFonts w:eastAsia="Calibri" w:cs="Times New Roman"/>
                <w:sz w:val="24"/>
                <w:szCs w:val="24"/>
                <w:lang w:val="vi-VN"/>
              </w:rPr>
              <w:t>.</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467DC79C" w14:textId="77777777" w:rsidR="00C93049" w:rsidRPr="00C1175A" w:rsidRDefault="00C93049" w:rsidP="00DE6345">
            <w:pPr>
              <w:spacing w:after="0"/>
              <w:jc w:val="both"/>
              <w:rPr>
                <w:sz w:val="24"/>
                <w:szCs w:val="24"/>
                <w:lang w:val="da-DK"/>
              </w:rPr>
            </w:pPr>
            <w:r w:rsidRPr="00C1175A">
              <w:rPr>
                <w:sz w:val="24"/>
                <w:szCs w:val="24"/>
                <w:lang w:val="da-DK"/>
              </w:rPr>
              <w:t>- Luật An toàn, vệ sinh lao động năm 2015;</w:t>
            </w:r>
          </w:p>
          <w:p w14:paraId="625F8A3B" w14:textId="77777777" w:rsidR="002F6037" w:rsidRPr="00C1175A" w:rsidRDefault="00C93049" w:rsidP="0052461B">
            <w:pPr>
              <w:pStyle w:val="Vnbnnidung0"/>
              <w:tabs>
                <w:tab w:val="left" w:pos="821"/>
              </w:tabs>
              <w:spacing w:before="120" w:line="240" w:lineRule="auto"/>
              <w:ind w:firstLine="0"/>
              <w:jc w:val="both"/>
              <w:rPr>
                <w:sz w:val="24"/>
                <w:szCs w:val="24"/>
                <w:lang w:val="da-DK"/>
              </w:rPr>
            </w:pPr>
            <w:r w:rsidRPr="00C1175A">
              <w:rPr>
                <w:sz w:val="24"/>
                <w:szCs w:val="24"/>
                <w:lang w:val="da-DK"/>
              </w:rPr>
              <w:t>- Nghị định số 88/2020/NĐ-CP ngày 28/7/2020</w:t>
            </w:r>
            <w:r w:rsidR="002F6037" w:rsidRPr="00C1175A">
              <w:rPr>
                <w:sz w:val="24"/>
                <w:szCs w:val="24"/>
                <w:lang w:val="da-DK"/>
              </w:rPr>
              <w:t>;</w:t>
            </w:r>
          </w:p>
          <w:p w14:paraId="0646DC1E" w14:textId="77777777" w:rsidR="002F6037" w:rsidRPr="00C1175A" w:rsidRDefault="00C93049" w:rsidP="0052461B">
            <w:pPr>
              <w:pStyle w:val="Vnbnnidung0"/>
              <w:tabs>
                <w:tab w:val="left" w:pos="821"/>
              </w:tabs>
              <w:spacing w:before="120" w:line="240" w:lineRule="auto"/>
              <w:ind w:firstLine="0"/>
              <w:jc w:val="both"/>
              <w:rPr>
                <w:sz w:val="24"/>
                <w:szCs w:val="24"/>
                <w:lang w:val="da-DK"/>
              </w:rPr>
            </w:pPr>
            <w:r w:rsidRPr="00C1175A">
              <w:rPr>
                <w:sz w:val="24"/>
                <w:szCs w:val="24"/>
                <w:lang w:val="da-DK"/>
              </w:rPr>
              <w:t>- Nghị định số 25/2025/NĐ-CP ngày 21/02/2025</w:t>
            </w:r>
            <w:r w:rsidR="002F6037" w:rsidRPr="00C1175A">
              <w:rPr>
                <w:sz w:val="24"/>
                <w:szCs w:val="24"/>
                <w:lang w:val="da-DK"/>
              </w:rPr>
              <w:t>;</w:t>
            </w:r>
          </w:p>
          <w:p w14:paraId="677726D7" w14:textId="77777777" w:rsidR="00C93049" w:rsidRPr="00C1175A" w:rsidRDefault="00C93049" w:rsidP="002F6037">
            <w:pPr>
              <w:pStyle w:val="Vnbnnidung0"/>
              <w:tabs>
                <w:tab w:val="left" w:pos="821"/>
              </w:tabs>
              <w:spacing w:after="0" w:line="240" w:lineRule="auto"/>
              <w:ind w:firstLine="0"/>
              <w:jc w:val="both"/>
              <w:rPr>
                <w:rFonts w:cs="Times New Roman"/>
                <w:b/>
                <w:sz w:val="24"/>
                <w:szCs w:val="24"/>
                <w:lang w:val="da-DK"/>
              </w:rPr>
            </w:pPr>
            <w:r w:rsidRPr="00C1175A">
              <w:rPr>
                <w:sz w:val="24"/>
                <w:szCs w:val="24"/>
                <w:lang w:val="da-DK"/>
              </w:rPr>
              <w:t>-  Nghị định số 45/2025/NĐ-CP ngày 28/02/2025</w:t>
            </w:r>
            <w:r w:rsidR="002F6037" w:rsidRPr="00C1175A">
              <w:rPr>
                <w:sz w:val="24"/>
                <w:szCs w:val="24"/>
                <w:lang w:val="da-DK"/>
              </w:rPr>
              <w:t>.</w:t>
            </w:r>
          </w:p>
        </w:tc>
      </w:tr>
      <w:tr w:rsidR="00BB5EE7" w:rsidRPr="00C1175A" w14:paraId="018955E5" w14:textId="77777777" w:rsidTr="00BB5EE7">
        <w:trPr>
          <w:trHeight w:val="607"/>
          <w:jc w:val="center"/>
        </w:trPr>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3A7D03E5" w14:textId="77777777" w:rsidR="00C93049" w:rsidRPr="00C1175A" w:rsidRDefault="004C3068" w:rsidP="003564C7">
            <w:pPr>
              <w:jc w:val="center"/>
              <w:rPr>
                <w:rFonts w:cs="Times New Roman"/>
                <w:sz w:val="24"/>
                <w:szCs w:val="24"/>
              </w:rPr>
            </w:pPr>
            <w:r w:rsidRPr="00C1175A">
              <w:rPr>
                <w:rFonts w:cs="Times New Roman"/>
                <w:sz w:val="24"/>
                <w:szCs w:val="24"/>
              </w:rPr>
              <w:t>3</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90B3A63" w14:textId="77777777" w:rsidR="00C93049" w:rsidRPr="00C1175A" w:rsidRDefault="00C93049" w:rsidP="00AD10CD">
            <w:pPr>
              <w:jc w:val="both"/>
              <w:rPr>
                <w:sz w:val="24"/>
                <w:szCs w:val="24"/>
                <w:lang w:val="vi-VN"/>
              </w:rPr>
            </w:pPr>
            <w:r w:rsidRPr="00C1175A">
              <w:rPr>
                <w:sz w:val="24"/>
                <w:szCs w:val="24"/>
                <w:lang w:val="vi-VN"/>
              </w:rPr>
              <w:t>Giải quyết chế độ cho người lao động phát hiện bị bệnh nghề nghiệp khi đã nghỉ hưu hoặc không còn làm việc trong các nghề, công việc có nguy cơ bị bệnh nghề ghiệp, gồm: Chi phí giám định thương tật, bệnh tật; trợ cấp một lần hoặc hằng tháng; trợ cấp phục vụ; hỗ trợ phương tiện trợ giúp sinh hoạt, dụng cụ chỉnh hình; dưỡng sức, phục hồi sức khỏe; trợ cấp khi người lao động chết do bệnh nghề nghiệp; đóng bảo hiểm y tế cho người nghỉ việc hưởng trợ cấp bảo hiểm bệnh nghề nghiệp hằng tháng (</w:t>
            </w:r>
            <w:r w:rsidR="00692DA7" w:rsidRPr="00C1175A">
              <w:rPr>
                <w:sz w:val="24"/>
                <w:szCs w:val="24"/>
              </w:rPr>
              <w:t xml:space="preserve">Mã số TTHC: </w:t>
            </w:r>
            <w:r w:rsidRPr="00C1175A">
              <w:rPr>
                <w:sz w:val="24"/>
                <w:szCs w:val="24"/>
                <w:lang w:val="vi-VN"/>
              </w:rPr>
              <w:t>2.002342)</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14:paraId="6ECBCBC4" w14:textId="77777777" w:rsidR="00C93049" w:rsidRPr="00C1175A" w:rsidRDefault="00110AFB" w:rsidP="00AD10CD">
            <w:pPr>
              <w:jc w:val="both"/>
              <w:rPr>
                <w:iCs/>
                <w:sz w:val="24"/>
                <w:szCs w:val="24"/>
              </w:rPr>
            </w:pPr>
            <w:r w:rsidRPr="00C1175A">
              <w:rPr>
                <w:iCs/>
                <w:sz w:val="24"/>
                <w:szCs w:val="24"/>
              </w:rPr>
              <w:t xml:space="preserve">Trong </w:t>
            </w:r>
            <w:r w:rsidR="00C93049" w:rsidRPr="00C1175A">
              <w:rPr>
                <w:iCs/>
                <w:sz w:val="24"/>
                <w:szCs w:val="24"/>
              </w:rPr>
              <w:t>thời hạn 10 ngày kể từ ngày nhận đủ hồ sơ, cơ quan bảo hiểm xã hộicó trách nhiệm giải quyết hưởng chế độ cho người lao động</w:t>
            </w:r>
          </w:p>
        </w:tc>
        <w:tc>
          <w:tcPr>
            <w:tcW w:w="761" w:type="pct"/>
            <w:tcBorders>
              <w:top w:val="single" w:sz="4" w:space="0" w:color="auto"/>
              <w:left w:val="single" w:sz="4" w:space="0" w:color="auto"/>
              <w:right w:val="single" w:sz="4" w:space="0" w:color="auto"/>
            </w:tcBorders>
            <w:shd w:val="clear" w:color="auto" w:fill="auto"/>
            <w:vAlign w:val="center"/>
          </w:tcPr>
          <w:p w14:paraId="1B551C4F" w14:textId="77777777" w:rsidR="00C93049" w:rsidRPr="00C1175A" w:rsidRDefault="002C5210" w:rsidP="00955DE8">
            <w:pPr>
              <w:jc w:val="both"/>
              <w:rPr>
                <w:rFonts w:cs="Times New Roman"/>
                <w:b/>
                <w:sz w:val="24"/>
                <w:szCs w:val="24"/>
              </w:rPr>
            </w:pPr>
            <w:r w:rsidRPr="00C1175A">
              <w:rPr>
                <w:sz w:val="24"/>
                <w:szCs w:val="24"/>
                <w:lang w:val="vi-VN"/>
              </w:rPr>
              <w:t>Bảo hiểm xã hội khu vực V. Địa chỉ: Số 621 đường Bà Triệu, phường Đông Kinh, tỉnh Lạng Sơn.</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2B2BD127" w14:textId="77777777" w:rsidR="00C93049" w:rsidRPr="00C1175A" w:rsidRDefault="00C93049" w:rsidP="00AD10CD">
            <w:pPr>
              <w:spacing w:before="60"/>
              <w:jc w:val="both"/>
              <w:rPr>
                <w:rFonts w:cs="Times New Roman"/>
                <w:sz w:val="24"/>
                <w:szCs w:val="24"/>
              </w:rPr>
            </w:pPr>
            <w:r w:rsidRPr="00C1175A">
              <w:rPr>
                <w:rFonts w:cs="Times New Roman"/>
                <w:sz w:val="24"/>
                <w:szCs w:val="24"/>
              </w:rPr>
              <w:t xml:space="preserve">- Tiếp nhận hồ sơ </w:t>
            </w:r>
            <w:r w:rsidRPr="00C1175A">
              <w:rPr>
                <w:rFonts w:cs="Times New Roman"/>
                <w:sz w:val="24"/>
                <w:szCs w:val="24"/>
                <w:lang w:val="vi-VN"/>
              </w:rPr>
              <w:t xml:space="preserve"> và trả kết quả </w:t>
            </w:r>
            <w:r w:rsidRPr="00C1175A">
              <w:rPr>
                <w:rFonts w:cs="Times New Roman"/>
                <w:sz w:val="24"/>
                <w:szCs w:val="24"/>
              </w:rPr>
              <w:t xml:space="preserve">trực tiếp; </w:t>
            </w:r>
          </w:p>
          <w:p w14:paraId="4B037F76" w14:textId="77777777" w:rsidR="00FE4FD3" w:rsidRPr="00C1175A" w:rsidRDefault="00FE4FD3" w:rsidP="00FE4FD3">
            <w:pPr>
              <w:spacing w:before="120" w:after="120"/>
              <w:jc w:val="both"/>
              <w:rPr>
                <w:rFonts w:cs="Times New Roman"/>
                <w:sz w:val="24"/>
                <w:szCs w:val="24"/>
              </w:rPr>
            </w:pPr>
            <w:r w:rsidRPr="00C1175A">
              <w:rPr>
                <w:rFonts w:cs="Times New Roman"/>
                <w:sz w:val="24"/>
                <w:szCs w:val="24"/>
              </w:rPr>
              <w:t>- Tiếp nhận hồ sơ và trả kết quả qua dịch vụ bưu chính công ích</w:t>
            </w:r>
            <w:r w:rsidR="002C5210" w:rsidRPr="00C1175A">
              <w:rPr>
                <w:rFonts w:cs="Times New Roman"/>
                <w:sz w:val="24"/>
                <w:szCs w:val="24"/>
              </w:rPr>
              <w:t>;</w:t>
            </w:r>
          </w:p>
          <w:p w14:paraId="603DB7D8" w14:textId="77777777" w:rsidR="00C93049" w:rsidRPr="00C1175A" w:rsidRDefault="00FE4FD3" w:rsidP="00FE4FD3">
            <w:pPr>
              <w:jc w:val="both"/>
              <w:rPr>
                <w:rFonts w:cs="Times New Roman"/>
                <w:b/>
                <w:sz w:val="24"/>
                <w:szCs w:val="24"/>
                <w:lang w:val="da-DK"/>
              </w:rPr>
            </w:pPr>
            <w:r w:rsidRPr="00C1175A">
              <w:rPr>
                <w:rFonts w:eastAsia="Calibri" w:cs="Times New Roman"/>
                <w:sz w:val="24"/>
                <w:szCs w:val="24"/>
                <w:lang w:val="vi-VN"/>
              </w:rPr>
              <w:t>-  Không thực hiệntại Trung tâm Phục vụ hành chính công</w:t>
            </w:r>
            <w:r w:rsidRPr="00C1175A">
              <w:rPr>
                <w:rFonts w:eastAsia="Calibri" w:cs="Times New Roman"/>
                <w:sz w:val="24"/>
                <w:szCs w:val="24"/>
              </w:rPr>
              <w:t>; không tiếp nhận hồ sơ trực tuyến</w:t>
            </w:r>
            <w:r w:rsidRPr="00C1175A">
              <w:rPr>
                <w:rFonts w:eastAsia="Calibri" w:cs="Times New Roman"/>
                <w:sz w:val="24"/>
                <w:szCs w:val="24"/>
                <w:lang w:val="vi-VN"/>
              </w:rPr>
              <w:t>.</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tcPr>
          <w:p w14:paraId="3AC2BB7A" w14:textId="77777777" w:rsidR="00C93049" w:rsidRPr="00C1175A" w:rsidRDefault="00C93049" w:rsidP="003564C7">
            <w:pPr>
              <w:jc w:val="both"/>
              <w:rPr>
                <w:sz w:val="24"/>
                <w:szCs w:val="24"/>
                <w:lang w:val="da-DK"/>
              </w:rPr>
            </w:pPr>
            <w:r w:rsidRPr="00C1175A">
              <w:rPr>
                <w:sz w:val="24"/>
                <w:szCs w:val="24"/>
                <w:lang w:val="da-DK"/>
              </w:rPr>
              <w:t>- Luật An toàn, vệ sinh lao động năm 2015;</w:t>
            </w:r>
          </w:p>
          <w:p w14:paraId="5B9F0146" w14:textId="77777777" w:rsidR="00C93049" w:rsidRPr="00C1175A" w:rsidRDefault="00C93049" w:rsidP="003564C7">
            <w:pPr>
              <w:jc w:val="both"/>
              <w:rPr>
                <w:sz w:val="24"/>
                <w:szCs w:val="24"/>
                <w:lang w:val="da-DK"/>
              </w:rPr>
            </w:pPr>
            <w:r w:rsidRPr="00C1175A">
              <w:rPr>
                <w:sz w:val="24"/>
                <w:szCs w:val="24"/>
                <w:lang w:val="da-DK"/>
              </w:rPr>
              <w:t>- Nghị quyết số 190/2025/QH15;</w:t>
            </w:r>
          </w:p>
          <w:p w14:paraId="7E00BEFB" w14:textId="77777777" w:rsidR="00C93049" w:rsidRPr="00C1175A" w:rsidRDefault="00C93049" w:rsidP="003564C7">
            <w:pPr>
              <w:jc w:val="both"/>
              <w:rPr>
                <w:sz w:val="24"/>
                <w:szCs w:val="24"/>
                <w:lang w:val="da-DK"/>
              </w:rPr>
            </w:pPr>
            <w:r w:rsidRPr="00C1175A">
              <w:rPr>
                <w:sz w:val="24"/>
                <w:szCs w:val="24"/>
                <w:lang w:val="da-DK"/>
              </w:rPr>
              <w:t>- Nghị định số 88/2020/NĐ-CP ngày 28/7/2020;</w:t>
            </w:r>
          </w:p>
          <w:p w14:paraId="7DAB9A3E" w14:textId="77777777" w:rsidR="00C93049" w:rsidRPr="00C1175A" w:rsidRDefault="00C93049" w:rsidP="00AD10CD">
            <w:pPr>
              <w:jc w:val="both"/>
              <w:rPr>
                <w:sz w:val="24"/>
                <w:szCs w:val="24"/>
                <w:lang w:val="da-DK"/>
              </w:rPr>
            </w:pPr>
            <w:r w:rsidRPr="00C1175A">
              <w:rPr>
                <w:sz w:val="24"/>
                <w:szCs w:val="24"/>
                <w:lang w:val="da-DK"/>
              </w:rPr>
              <w:t>-  Nghị định số 25/2025/NĐ-CP ngày 21/02/2025</w:t>
            </w:r>
            <w:r w:rsidR="002C5210" w:rsidRPr="00C1175A">
              <w:rPr>
                <w:sz w:val="24"/>
                <w:szCs w:val="24"/>
                <w:lang w:val="da-DK"/>
              </w:rPr>
              <w:t>;</w:t>
            </w:r>
          </w:p>
          <w:p w14:paraId="3B492E7D" w14:textId="77777777" w:rsidR="00C93049" w:rsidRPr="00C1175A" w:rsidRDefault="00C93049" w:rsidP="00AD10CD">
            <w:pPr>
              <w:spacing w:after="0" w:line="240" w:lineRule="auto"/>
              <w:jc w:val="both"/>
              <w:rPr>
                <w:rFonts w:cs="Times New Roman"/>
                <w:b/>
                <w:sz w:val="24"/>
                <w:szCs w:val="24"/>
                <w:lang w:val="da-DK"/>
              </w:rPr>
            </w:pPr>
            <w:r w:rsidRPr="00C1175A">
              <w:rPr>
                <w:sz w:val="24"/>
                <w:szCs w:val="24"/>
                <w:lang w:val="da-DK"/>
              </w:rPr>
              <w:t>- Nghị định số 45/2025/NĐ-CP ngày 28/02/2025</w:t>
            </w:r>
            <w:r w:rsidR="002C5210" w:rsidRPr="00C1175A">
              <w:rPr>
                <w:sz w:val="24"/>
                <w:szCs w:val="24"/>
                <w:lang w:val="da-DK"/>
              </w:rPr>
              <w:t>.</w:t>
            </w:r>
          </w:p>
        </w:tc>
      </w:tr>
    </w:tbl>
    <w:p w14:paraId="0CB0D590" w14:textId="77777777" w:rsidR="003564C7" w:rsidRPr="00C1175A" w:rsidRDefault="003564C7">
      <w:pPr>
        <w:rPr>
          <w:rFonts w:cs="Times New Roman"/>
          <w:b/>
          <w:bCs/>
          <w:sz w:val="8"/>
          <w:szCs w:val="24"/>
          <w:lang w:val="vi-VN"/>
        </w:rPr>
      </w:pPr>
    </w:p>
    <w:p w14:paraId="76FD9E99" w14:textId="77777777" w:rsidR="0005793A" w:rsidRPr="00C1175A" w:rsidRDefault="008F1EA8">
      <w:pPr>
        <w:rPr>
          <w:rFonts w:cs="Times New Roman"/>
          <w:b/>
          <w:bCs/>
          <w:sz w:val="24"/>
          <w:szCs w:val="24"/>
          <w:lang w:val="da-DK"/>
        </w:rPr>
      </w:pPr>
      <w:r w:rsidRPr="00C1175A">
        <w:rPr>
          <w:rFonts w:cs="Times New Roman"/>
          <w:b/>
          <w:bCs/>
          <w:sz w:val="24"/>
          <w:szCs w:val="24"/>
          <w:lang w:val="da-DK"/>
        </w:rPr>
        <w:tab/>
      </w:r>
    </w:p>
    <w:p w14:paraId="7ABA3C24" w14:textId="77777777" w:rsidR="00022506" w:rsidRPr="00C1175A" w:rsidRDefault="00203180" w:rsidP="00BB4B1E">
      <w:pPr>
        <w:spacing w:after="240"/>
        <w:ind w:firstLine="709"/>
        <w:rPr>
          <w:rFonts w:cs="Times New Roman"/>
          <w:b/>
          <w:bCs/>
          <w:szCs w:val="28"/>
        </w:rPr>
      </w:pPr>
      <w:r w:rsidRPr="00C1175A">
        <w:rPr>
          <w:rFonts w:cs="Times New Roman"/>
          <w:b/>
          <w:bCs/>
          <w:szCs w:val="28"/>
          <w:lang w:val="vi-VN"/>
        </w:rPr>
        <w:t>I</w:t>
      </w:r>
      <w:r w:rsidR="00FE4FD3" w:rsidRPr="00C1175A">
        <w:rPr>
          <w:rFonts w:cs="Times New Roman"/>
          <w:b/>
          <w:bCs/>
          <w:szCs w:val="28"/>
        </w:rPr>
        <w:t>II</w:t>
      </w:r>
      <w:r w:rsidRPr="00C1175A">
        <w:rPr>
          <w:rFonts w:cs="Times New Roman"/>
          <w:b/>
          <w:bCs/>
          <w:szCs w:val="28"/>
          <w:lang w:val="vi-VN"/>
        </w:rPr>
        <w:t xml:space="preserve">. </w:t>
      </w:r>
      <w:r w:rsidR="005E44D4" w:rsidRPr="00C1175A">
        <w:rPr>
          <w:rFonts w:cs="Times New Roman"/>
          <w:b/>
          <w:bCs/>
          <w:szCs w:val="28"/>
        </w:rPr>
        <w:t>THỦ TỤC HÀNH CHÍNH</w:t>
      </w:r>
      <w:r w:rsidR="00022506" w:rsidRPr="00C1175A">
        <w:rPr>
          <w:rFonts w:cs="Times New Roman"/>
          <w:b/>
          <w:bCs/>
          <w:szCs w:val="28"/>
        </w:rPr>
        <w:t xml:space="preserve"> BỊ BÃI BỎ</w:t>
      </w:r>
      <w:r w:rsidR="00A720A9" w:rsidRPr="00C1175A">
        <w:rPr>
          <w:rFonts w:cs="Times New Roman"/>
          <w:b/>
          <w:bCs/>
          <w:szCs w:val="28"/>
        </w:rPr>
        <w:t xml:space="preserve"> LĨNH VỰC LAO ĐỘNG, TIỀN LƯƠNG</w:t>
      </w:r>
      <w:r w:rsidR="005500BB" w:rsidRPr="00C1175A">
        <w:rPr>
          <w:rFonts w:cs="Times New Roman"/>
          <w:b/>
          <w:bCs/>
          <w:szCs w:val="28"/>
        </w:rPr>
        <w:t>CẤP TỈNH</w:t>
      </w:r>
      <w:r w:rsidR="00022506" w:rsidRPr="00C1175A">
        <w:rPr>
          <w:rFonts w:cs="Times New Roman"/>
          <w:b/>
          <w:bCs/>
          <w:szCs w:val="28"/>
        </w:rPr>
        <w:t xml:space="preserve"> (0</w:t>
      </w:r>
      <w:r w:rsidR="005A5BC7" w:rsidRPr="00C1175A">
        <w:rPr>
          <w:rFonts w:cs="Times New Roman"/>
          <w:b/>
          <w:bCs/>
          <w:szCs w:val="28"/>
        </w:rPr>
        <w:t>2</w:t>
      </w:r>
      <w:r w:rsidR="00022506" w:rsidRPr="00C1175A">
        <w:rPr>
          <w:rFonts w:cs="Times New Roman"/>
          <w:b/>
          <w:bCs/>
          <w:szCs w:val="28"/>
        </w:rPr>
        <w:t xml:space="preserve"> TTHC)</w:t>
      </w:r>
    </w:p>
    <w:tbl>
      <w:tblPr>
        <w:tblStyle w:val="TableGrid"/>
        <w:tblW w:w="15314" w:type="dxa"/>
        <w:jc w:val="center"/>
        <w:tblLayout w:type="fixed"/>
        <w:tblLook w:val="04A0" w:firstRow="1" w:lastRow="0" w:firstColumn="1" w:lastColumn="0" w:noHBand="0" w:noVBand="1"/>
      </w:tblPr>
      <w:tblGrid>
        <w:gridCol w:w="567"/>
        <w:gridCol w:w="1694"/>
        <w:gridCol w:w="3260"/>
        <w:gridCol w:w="4522"/>
        <w:gridCol w:w="5271"/>
      </w:tblGrid>
      <w:tr w:rsidR="00446B01" w:rsidRPr="00C1175A" w14:paraId="25EB6F3D" w14:textId="77777777" w:rsidTr="00BB0E63">
        <w:trPr>
          <w:trHeight w:val="1050"/>
          <w:tblHeader/>
          <w:jc w:val="center"/>
        </w:trPr>
        <w:tc>
          <w:tcPr>
            <w:tcW w:w="567" w:type="dxa"/>
            <w:shd w:val="clear" w:color="auto" w:fill="auto"/>
            <w:vAlign w:val="center"/>
            <w:hideMark/>
          </w:tcPr>
          <w:p w14:paraId="55A23088" w14:textId="77777777" w:rsidR="00446B01" w:rsidRPr="00C1175A" w:rsidRDefault="00446B01" w:rsidP="00965736">
            <w:pPr>
              <w:rPr>
                <w:rFonts w:cs="Times New Roman"/>
                <w:b/>
                <w:sz w:val="24"/>
                <w:szCs w:val="24"/>
              </w:rPr>
            </w:pPr>
            <w:r w:rsidRPr="00C1175A">
              <w:rPr>
                <w:rFonts w:cs="Times New Roman"/>
                <w:b/>
                <w:sz w:val="24"/>
                <w:szCs w:val="24"/>
              </w:rPr>
              <w:t>Số TT</w:t>
            </w:r>
          </w:p>
        </w:tc>
        <w:tc>
          <w:tcPr>
            <w:tcW w:w="1694" w:type="dxa"/>
            <w:shd w:val="clear" w:color="auto" w:fill="auto"/>
            <w:vAlign w:val="center"/>
            <w:hideMark/>
          </w:tcPr>
          <w:p w14:paraId="4A2CAA32" w14:textId="77777777" w:rsidR="00446B01" w:rsidRPr="00C1175A" w:rsidRDefault="00446B01" w:rsidP="00814849">
            <w:pPr>
              <w:rPr>
                <w:rFonts w:cs="Times New Roman"/>
                <w:b/>
                <w:bCs/>
                <w:sz w:val="24"/>
                <w:szCs w:val="24"/>
              </w:rPr>
            </w:pPr>
            <w:r w:rsidRPr="00C1175A">
              <w:rPr>
                <w:rFonts w:cs="Times New Roman"/>
                <w:b/>
                <w:bCs/>
                <w:sz w:val="24"/>
                <w:szCs w:val="24"/>
              </w:rPr>
              <w:t>Mã số TTHC</w:t>
            </w:r>
          </w:p>
        </w:tc>
        <w:tc>
          <w:tcPr>
            <w:tcW w:w="3260" w:type="dxa"/>
            <w:shd w:val="clear" w:color="auto" w:fill="auto"/>
            <w:vAlign w:val="center"/>
            <w:hideMark/>
          </w:tcPr>
          <w:p w14:paraId="2E8A235F" w14:textId="77777777" w:rsidR="00446B01" w:rsidRPr="00C1175A" w:rsidRDefault="00446B01" w:rsidP="00137424">
            <w:pPr>
              <w:rPr>
                <w:rFonts w:cs="Times New Roman"/>
                <w:b/>
                <w:bCs/>
                <w:sz w:val="24"/>
                <w:szCs w:val="24"/>
              </w:rPr>
            </w:pPr>
            <w:r w:rsidRPr="00C1175A">
              <w:rPr>
                <w:rFonts w:cs="Times New Roman"/>
                <w:b/>
                <w:bCs/>
                <w:sz w:val="24"/>
                <w:szCs w:val="24"/>
              </w:rPr>
              <w:t>Tên TTHC</w:t>
            </w:r>
          </w:p>
        </w:tc>
        <w:tc>
          <w:tcPr>
            <w:tcW w:w="4522" w:type="dxa"/>
            <w:shd w:val="clear" w:color="auto" w:fill="auto"/>
            <w:vAlign w:val="center"/>
            <w:hideMark/>
          </w:tcPr>
          <w:p w14:paraId="047BB9E0" w14:textId="77777777" w:rsidR="00B62EFE" w:rsidRPr="00C1175A" w:rsidRDefault="00446B01" w:rsidP="004F682A">
            <w:pPr>
              <w:rPr>
                <w:rFonts w:cs="Times New Roman"/>
                <w:b/>
                <w:bCs/>
                <w:sz w:val="24"/>
                <w:szCs w:val="24"/>
              </w:rPr>
            </w:pPr>
            <w:r w:rsidRPr="00C1175A">
              <w:rPr>
                <w:rFonts w:cs="Times New Roman"/>
                <w:b/>
                <w:bCs/>
                <w:sz w:val="24"/>
                <w:szCs w:val="24"/>
              </w:rPr>
              <w:t>Số thứ tự tại quyết định công bố</w:t>
            </w:r>
          </w:p>
          <w:p w14:paraId="199668FF" w14:textId="77777777" w:rsidR="00446B01" w:rsidRPr="00C1175A" w:rsidRDefault="00446B01" w:rsidP="004F682A">
            <w:pPr>
              <w:rPr>
                <w:rFonts w:cs="Times New Roman"/>
                <w:b/>
                <w:bCs/>
                <w:sz w:val="24"/>
                <w:szCs w:val="24"/>
              </w:rPr>
            </w:pPr>
            <w:r w:rsidRPr="00C1175A">
              <w:rPr>
                <w:rFonts w:cs="Times New Roman"/>
                <w:b/>
                <w:bCs/>
                <w:sz w:val="24"/>
                <w:szCs w:val="24"/>
              </w:rPr>
              <w:t>của Chủ tịch UBND tỉnh</w:t>
            </w:r>
          </w:p>
        </w:tc>
        <w:tc>
          <w:tcPr>
            <w:tcW w:w="5271" w:type="dxa"/>
            <w:shd w:val="clear" w:color="auto" w:fill="auto"/>
            <w:vAlign w:val="center"/>
            <w:hideMark/>
          </w:tcPr>
          <w:p w14:paraId="3A46AEF7" w14:textId="77777777" w:rsidR="00B62EFE" w:rsidRPr="00C1175A" w:rsidRDefault="00446B01" w:rsidP="00137424">
            <w:pPr>
              <w:rPr>
                <w:rFonts w:cs="Times New Roman"/>
                <w:b/>
                <w:bCs/>
                <w:sz w:val="24"/>
                <w:szCs w:val="24"/>
              </w:rPr>
            </w:pPr>
            <w:r w:rsidRPr="00C1175A">
              <w:rPr>
                <w:rFonts w:cs="Times New Roman"/>
                <w:b/>
                <w:bCs/>
                <w:sz w:val="24"/>
                <w:szCs w:val="24"/>
              </w:rPr>
              <w:t xml:space="preserve">Tên Văn bản quy định </w:t>
            </w:r>
          </w:p>
          <w:p w14:paraId="44B319A4" w14:textId="77777777" w:rsidR="00446B01" w:rsidRPr="00C1175A" w:rsidRDefault="00446B01" w:rsidP="00137424">
            <w:pPr>
              <w:rPr>
                <w:rFonts w:cs="Times New Roman"/>
                <w:b/>
                <w:bCs/>
                <w:sz w:val="24"/>
                <w:szCs w:val="24"/>
              </w:rPr>
            </w:pPr>
            <w:r w:rsidRPr="00C1175A">
              <w:rPr>
                <w:rFonts w:cs="Times New Roman"/>
                <w:b/>
                <w:bCs/>
                <w:sz w:val="24"/>
                <w:szCs w:val="24"/>
              </w:rPr>
              <w:t>việc bãi bỏ TTHC</w:t>
            </w:r>
          </w:p>
        </w:tc>
      </w:tr>
      <w:tr w:rsidR="00DE353D" w:rsidRPr="00C1175A" w14:paraId="2AA08D28" w14:textId="77777777" w:rsidTr="005F3356">
        <w:trPr>
          <w:trHeight w:val="3063"/>
          <w:jc w:val="center"/>
        </w:trPr>
        <w:tc>
          <w:tcPr>
            <w:tcW w:w="567" w:type="dxa"/>
            <w:shd w:val="clear" w:color="auto" w:fill="auto"/>
            <w:vAlign w:val="center"/>
          </w:tcPr>
          <w:p w14:paraId="541735A6" w14:textId="77777777" w:rsidR="00DE353D" w:rsidRPr="00C1175A" w:rsidRDefault="00DE353D" w:rsidP="006A0D21">
            <w:pPr>
              <w:pStyle w:val="ListParagraph"/>
              <w:numPr>
                <w:ilvl w:val="0"/>
                <w:numId w:val="7"/>
              </w:numPr>
              <w:ind w:left="454" w:hanging="227"/>
              <w:rPr>
                <w:rFonts w:cs="Times New Roman"/>
                <w:bCs/>
                <w:sz w:val="24"/>
                <w:szCs w:val="24"/>
              </w:rPr>
            </w:pPr>
          </w:p>
        </w:tc>
        <w:tc>
          <w:tcPr>
            <w:tcW w:w="1694" w:type="dxa"/>
            <w:shd w:val="clear" w:color="auto" w:fill="FFFFFF"/>
            <w:vAlign w:val="center"/>
          </w:tcPr>
          <w:p w14:paraId="19720DE1" w14:textId="77777777" w:rsidR="00DE353D" w:rsidRPr="00C1175A" w:rsidRDefault="00335A46" w:rsidP="006A0D21">
            <w:pPr>
              <w:rPr>
                <w:rFonts w:cs="Times New Roman"/>
                <w:bCs/>
                <w:sz w:val="24"/>
                <w:szCs w:val="24"/>
              </w:rPr>
            </w:pPr>
            <w:r w:rsidRPr="00C1175A">
              <w:rPr>
                <w:rFonts w:cs="Times New Roman"/>
                <w:bCs/>
                <w:sz w:val="24"/>
                <w:szCs w:val="24"/>
              </w:rPr>
              <w:t>2.001949.000.00.00.H37</w:t>
            </w:r>
          </w:p>
        </w:tc>
        <w:tc>
          <w:tcPr>
            <w:tcW w:w="3260" w:type="dxa"/>
            <w:shd w:val="clear" w:color="auto" w:fill="FFFFFF"/>
            <w:vAlign w:val="center"/>
          </w:tcPr>
          <w:p w14:paraId="478B2BC8" w14:textId="77777777" w:rsidR="00DE353D" w:rsidRPr="00C1175A" w:rsidRDefault="005F5999" w:rsidP="005F5999">
            <w:pPr>
              <w:spacing w:before="120" w:after="120"/>
              <w:jc w:val="both"/>
              <w:rPr>
                <w:rFonts w:cs="Times New Roman"/>
                <w:sz w:val="24"/>
                <w:szCs w:val="24"/>
              </w:rPr>
            </w:pPr>
            <w:r w:rsidRPr="00C1175A">
              <w:rPr>
                <w:rFonts w:cs="Times New Roman"/>
                <w:sz w:val="24"/>
                <w:szCs w:val="24"/>
              </w:rPr>
              <w:t>Xếp hạng công ty tráchnhiệm hữu hạn một thànhviên do Ủy ban nhân dântỉnh, thành phố làm chủsở hữu (hạng Tổng côngty và tương đương, hạngI, hạng II và hạng III)</w:t>
            </w:r>
          </w:p>
        </w:tc>
        <w:tc>
          <w:tcPr>
            <w:tcW w:w="4522" w:type="dxa"/>
            <w:vMerge w:val="restart"/>
            <w:shd w:val="clear" w:color="auto" w:fill="auto"/>
            <w:vAlign w:val="center"/>
          </w:tcPr>
          <w:p w14:paraId="411B7697" w14:textId="77777777" w:rsidR="00DE353D" w:rsidRPr="00C1175A" w:rsidRDefault="00577695" w:rsidP="00335A46">
            <w:pPr>
              <w:jc w:val="both"/>
              <w:rPr>
                <w:rFonts w:cs="Times New Roman"/>
                <w:bCs/>
                <w:sz w:val="24"/>
                <w:szCs w:val="24"/>
              </w:rPr>
            </w:pPr>
            <w:r w:rsidRPr="00C1175A">
              <w:rPr>
                <w:rFonts w:cs="Times New Roman"/>
                <w:sz w:val="24"/>
                <w:szCs w:val="24"/>
              </w:rPr>
              <w:t>Thủ tục hành chính có s</w:t>
            </w:r>
            <w:r w:rsidR="00DE353D" w:rsidRPr="00C1175A">
              <w:rPr>
                <w:rFonts w:cs="Times New Roman"/>
                <w:sz w:val="24"/>
                <w:szCs w:val="24"/>
                <w:lang w:val="vi-VN"/>
              </w:rPr>
              <w:t>ố thứ tự số2</w:t>
            </w:r>
            <w:r w:rsidR="00335A46" w:rsidRPr="00C1175A">
              <w:rPr>
                <w:rFonts w:cs="Times New Roman"/>
                <w:sz w:val="24"/>
                <w:szCs w:val="24"/>
                <w:lang w:val="vi-VN"/>
              </w:rPr>
              <w:t>, 5</w:t>
            </w:r>
            <w:r w:rsidR="00DE353D" w:rsidRPr="00C1175A">
              <w:rPr>
                <w:rFonts w:cs="Times New Roman"/>
                <w:sz w:val="24"/>
                <w:szCs w:val="24"/>
                <w:lang w:val="vi-VN"/>
              </w:rPr>
              <w:t xml:space="preserve"> Phụ lục</w:t>
            </w:r>
            <w:r w:rsidR="00335A46" w:rsidRPr="00C1175A">
              <w:rPr>
                <w:rFonts w:cs="Times New Roman"/>
                <w:sz w:val="24"/>
                <w:szCs w:val="24"/>
                <w:lang w:val="vi-VN"/>
              </w:rPr>
              <w:t xml:space="preserve"> I</w:t>
            </w:r>
            <w:r w:rsidR="00DC578C" w:rsidRPr="00C1175A">
              <w:rPr>
                <w:rFonts w:cs="Times New Roman"/>
                <w:sz w:val="24"/>
                <w:szCs w:val="24"/>
              </w:rPr>
              <w:t xml:space="preserve">ban hành </w:t>
            </w:r>
            <w:r w:rsidR="00DE353D" w:rsidRPr="00C1175A">
              <w:rPr>
                <w:rFonts w:cs="Times New Roman"/>
                <w:sz w:val="24"/>
                <w:szCs w:val="24"/>
                <w:lang w:val="vi-VN"/>
              </w:rPr>
              <w:t xml:space="preserve">kèm theo Quyết định số </w:t>
            </w:r>
            <w:r w:rsidR="00335A46" w:rsidRPr="00C1175A">
              <w:rPr>
                <w:rFonts w:cs="Times New Roman"/>
                <w:sz w:val="24"/>
                <w:szCs w:val="24"/>
                <w:lang w:val="vi-VN"/>
              </w:rPr>
              <w:t>711</w:t>
            </w:r>
            <w:r w:rsidR="00DE353D" w:rsidRPr="00C1175A">
              <w:rPr>
                <w:rFonts w:cs="Times New Roman"/>
                <w:sz w:val="24"/>
                <w:szCs w:val="24"/>
                <w:lang w:val="vi-VN"/>
              </w:rPr>
              <w:t xml:space="preserve">/QĐ-UBND ngày </w:t>
            </w:r>
            <w:r w:rsidR="00335A46" w:rsidRPr="00C1175A">
              <w:rPr>
                <w:rFonts w:cs="Times New Roman"/>
                <w:sz w:val="24"/>
                <w:szCs w:val="24"/>
                <w:lang w:val="vi-VN"/>
              </w:rPr>
              <w:t>21</w:t>
            </w:r>
            <w:r w:rsidR="00DE353D" w:rsidRPr="00C1175A">
              <w:rPr>
                <w:rFonts w:cs="Times New Roman"/>
                <w:sz w:val="24"/>
                <w:szCs w:val="24"/>
                <w:lang w:val="vi-VN"/>
              </w:rPr>
              <w:t>/</w:t>
            </w:r>
            <w:r w:rsidR="00335A46" w:rsidRPr="00C1175A">
              <w:rPr>
                <w:rFonts w:cs="Times New Roman"/>
                <w:sz w:val="24"/>
                <w:szCs w:val="24"/>
                <w:lang w:val="vi-VN"/>
              </w:rPr>
              <w:t>3</w:t>
            </w:r>
            <w:r w:rsidR="00DE353D" w:rsidRPr="00C1175A">
              <w:rPr>
                <w:rFonts w:cs="Times New Roman"/>
                <w:sz w:val="24"/>
                <w:szCs w:val="24"/>
                <w:lang w:val="vi-VN"/>
              </w:rPr>
              <w:t xml:space="preserve">/2025 của chủ tịch UBND tỉnh </w:t>
            </w:r>
            <w:r w:rsidR="00335A46" w:rsidRPr="00C1175A">
              <w:rPr>
                <w:rFonts w:cs="Times New Roman"/>
                <w:sz w:val="24"/>
                <w:szCs w:val="24"/>
                <w:lang w:val="vi-VN"/>
              </w:rPr>
              <w:t>công bố danh mục thủ tục hành chính và phê duyệt quy trình nội bộ trong giải quyết thủ tục hành chính theo cơ chế một cửa liên thông lĩnh vực Lao động, tiền lương thuộc thẩm quyền giải quyết của Sở Nội vụ tỉnh Lạng</w:t>
            </w:r>
            <w:r w:rsidR="0072189C" w:rsidRPr="00C1175A">
              <w:rPr>
                <w:rFonts w:cs="Times New Roman"/>
                <w:sz w:val="24"/>
                <w:szCs w:val="24"/>
              </w:rPr>
              <w:t xml:space="preserve"> Sơn</w:t>
            </w:r>
          </w:p>
        </w:tc>
        <w:tc>
          <w:tcPr>
            <w:tcW w:w="5271" w:type="dxa"/>
            <w:vMerge w:val="restart"/>
            <w:shd w:val="clear" w:color="auto" w:fill="auto"/>
            <w:vAlign w:val="center"/>
          </w:tcPr>
          <w:p w14:paraId="55A15E03" w14:textId="77777777" w:rsidR="005206F7" w:rsidRPr="00C1175A" w:rsidRDefault="005206F7" w:rsidP="005206F7">
            <w:pPr>
              <w:jc w:val="both"/>
              <w:rPr>
                <w:rFonts w:cs="Times New Roman"/>
                <w:spacing w:val="2"/>
                <w:sz w:val="24"/>
                <w:szCs w:val="24"/>
              </w:rPr>
            </w:pPr>
            <w:r w:rsidRPr="00C1175A">
              <w:rPr>
                <w:rFonts w:cs="Times New Roman"/>
                <w:spacing w:val="2"/>
                <w:sz w:val="24"/>
                <w:szCs w:val="24"/>
                <w:lang w:val="vi-VN"/>
              </w:rPr>
              <w:t>Quyết định số 321/QĐ-BNV ngày 08/4/2025 của Bộ trưởng Bộ Nội vụ về việc công bố thủ tục hành chính được sửa đổi, bổ sung và bãi bỏ lĩnh vực lao động, tiền lương thuộc phạm vi chức năng quản lý của Bộ Nội vụ</w:t>
            </w:r>
          </w:p>
        </w:tc>
      </w:tr>
      <w:tr w:rsidR="00DE353D" w:rsidRPr="00C1175A" w14:paraId="487711A4" w14:textId="77777777" w:rsidTr="005F3356">
        <w:trPr>
          <w:trHeight w:val="3826"/>
          <w:jc w:val="center"/>
        </w:trPr>
        <w:tc>
          <w:tcPr>
            <w:tcW w:w="567" w:type="dxa"/>
            <w:shd w:val="clear" w:color="auto" w:fill="auto"/>
            <w:vAlign w:val="center"/>
          </w:tcPr>
          <w:p w14:paraId="6C53F8DE" w14:textId="77777777" w:rsidR="00DE353D" w:rsidRPr="00C1175A" w:rsidRDefault="00DE353D" w:rsidP="006A0D21">
            <w:pPr>
              <w:pStyle w:val="ListParagraph"/>
              <w:numPr>
                <w:ilvl w:val="0"/>
                <w:numId w:val="7"/>
              </w:numPr>
              <w:ind w:left="454" w:hanging="227"/>
              <w:rPr>
                <w:rFonts w:cs="Times New Roman"/>
                <w:bCs/>
                <w:sz w:val="24"/>
                <w:szCs w:val="24"/>
                <w:lang w:val="vi-VN"/>
              </w:rPr>
            </w:pPr>
          </w:p>
        </w:tc>
        <w:tc>
          <w:tcPr>
            <w:tcW w:w="1694" w:type="dxa"/>
            <w:shd w:val="clear" w:color="auto" w:fill="FFFFFF"/>
            <w:vAlign w:val="center"/>
          </w:tcPr>
          <w:p w14:paraId="6C7F4579" w14:textId="77777777" w:rsidR="00DE353D" w:rsidRPr="00C1175A" w:rsidRDefault="00335A46" w:rsidP="006A0D21">
            <w:pPr>
              <w:rPr>
                <w:rFonts w:cs="Times New Roman"/>
                <w:bCs/>
                <w:sz w:val="24"/>
                <w:szCs w:val="24"/>
                <w:lang w:val="vi-VN"/>
              </w:rPr>
            </w:pPr>
            <w:r w:rsidRPr="00C1175A">
              <w:rPr>
                <w:rFonts w:cs="Times New Roman"/>
                <w:bCs/>
                <w:sz w:val="24"/>
                <w:szCs w:val="24"/>
                <w:lang w:val="vi-VN"/>
              </w:rPr>
              <w:t>1.004949.000.00.00.H37</w:t>
            </w:r>
          </w:p>
        </w:tc>
        <w:tc>
          <w:tcPr>
            <w:tcW w:w="3260" w:type="dxa"/>
            <w:shd w:val="clear" w:color="auto" w:fill="FFFFFF"/>
            <w:vAlign w:val="center"/>
          </w:tcPr>
          <w:p w14:paraId="6999114A" w14:textId="77777777" w:rsidR="00DE353D" w:rsidRPr="00C1175A" w:rsidRDefault="005F5999" w:rsidP="005F5999">
            <w:pPr>
              <w:spacing w:before="120" w:after="120"/>
              <w:jc w:val="both"/>
              <w:rPr>
                <w:rFonts w:cs="Times New Roman"/>
                <w:sz w:val="24"/>
                <w:szCs w:val="24"/>
              </w:rPr>
            </w:pPr>
            <w:r w:rsidRPr="00C1175A">
              <w:rPr>
                <w:rFonts w:cs="Times New Roman"/>
                <w:sz w:val="24"/>
                <w:szCs w:val="24"/>
              </w:rPr>
              <w:t>Phê duyệt quỹ tiềnlương, thù lao thực hiện,quỹ tiền thưởng thực</w:t>
            </w:r>
            <w:r w:rsidRPr="00C1175A">
              <w:rPr>
                <w:rFonts w:cs="Times New Roman"/>
                <w:sz w:val="24"/>
                <w:szCs w:val="24"/>
                <w:lang w:val="vi-VN"/>
              </w:rPr>
              <w:t xml:space="preserve"> H</w:t>
            </w:r>
            <w:r w:rsidRPr="00C1175A">
              <w:rPr>
                <w:rFonts w:cs="Times New Roman"/>
                <w:sz w:val="24"/>
                <w:szCs w:val="24"/>
              </w:rPr>
              <w:t>iện năm trước và quỹtiền lương, thù lao kếhoạch đối với người quảnlý công ty trách nhiệmhữu hạn một thành viêndo Ủy ban nhân dân tỉnh,thành phố làm chủ sởhữu</w:t>
            </w:r>
          </w:p>
        </w:tc>
        <w:tc>
          <w:tcPr>
            <w:tcW w:w="4522" w:type="dxa"/>
            <w:vMerge/>
            <w:shd w:val="clear" w:color="auto" w:fill="auto"/>
            <w:vAlign w:val="center"/>
          </w:tcPr>
          <w:p w14:paraId="30393819" w14:textId="77777777" w:rsidR="00DE353D" w:rsidRPr="00C1175A" w:rsidRDefault="00DE353D" w:rsidP="006A0D21">
            <w:pPr>
              <w:jc w:val="both"/>
              <w:rPr>
                <w:rFonts w:cs="Times New Roman"/>
                <w:bCs/>
                <w:sz w:val="24"/>
                <w:szCs w:val="24"/>
              </w:rPr>
            </w:pPr>
          </w:p>
        </w:tc>
        <w:tc>
          <w:tcPr>
            <w:tcW w:w="5271" w:type="dxa"/>
            <w:vMerge/>
            <w:shd w:val="clear" w:color="auto" w:fill="auto"/>
            <w:vAlign w:val="center"/>
          </w:tcPr>
          <w:p w14:paraId="1E29E65C" w14:textId="77777777" w:rsidR="00DE353D" w:rsidRPr="00C1175A" w:rsidRDefault="00DE353D" w:rsidP="006A0D21">
            <w:pPr>
              <w:jc w:val="both"/>
              <w:rPr>
                <w:rFonts w:cs="Times New Roman"/>
                <w:bCs/>
                <w:sz w:val="24"/>
                <w:szCs w:val="24"/>
              </w:rPr>
            </w:pPr>
          </w:p>
        </w:tc>
      </w:tr>
    </w:tbl>
    <w:p w14:paraId="1AEC9F97" w14:textId="77777777" w:rsidR="00446B01" w:rsidRPr="00C1175A" w:rsidRDefault="00446B01">
      <w:pPr>
        <w:rPr>
          <w:rFonts w:cs="Times New Roman"/>
          <w:sz w:val="24"/>
          <w:szCs w:val="24"/>
        </w:rPr>
      </w:pPr>
    </w:p>
    <w:sectPr w:rsidR="00446B01" w:rsidRPr="00C1175A" w:rsidSect="00CB3995">
      <w:headerReference w:type="default" r:id="rId11"/>
      <w:pgSz w:w="16840" w:h="11907" w:orient="landscape" w:code="9"/>
      <w:pgMar w:top="1134" w:right="851" w:bottom="62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F5DEE" w14:textId="77777777" w:rsidR="00FD0CE6" w:rsidRDefault="00FD0CE6" w:rsidP="00121E6A">
      <w:pPr>
        <w:spacing w:after="0" w:line="240" w:lineRule="auto"/>
      </w:pPr>
      <w:r>
        <w:separator/>
      </w:r>
    </w:p>
  </w:endnote>
  <w:endnote w:type="continuationSeparator" w:id="0">
    <w:p w14:paraId="35C92D89" w14:textId="77777777" w:rsidR="00FD0CE6" w:rsidRDefault="00FD0CE6" w:rsidP="0012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C79A3" w14:textId="77777777" w:rsidR="00FD0CE6" w:rsidRDefault="00FD0CE6" w:rsidP="00121E6A">
      <w:pPr>
        <w:spacing w:after="0" w:line="240" w:lineRule="auto"/>
      </w:pPr>
      <w:r>
        <w:separator/>
      </w:r>
    </w:p>
  </w:footnote>
  <w:footnote w:type="continuationSeparator" w:id="0">
    <w:p w14:paraId="00157EE8" w14:textId="77777777" w:rsidR="00FD0CE6" w:rsidRDefault="00FD0CE6" w:rsidP="00121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6746838"/>
      <w:docPartObj>
        <w:docPartGallery w:val="Page Numbers (Top of Page)"/>
        <w:docPartUnique/>
      </w:docPartObj>
    </w:sdtPr>
    <w:sdtEndPr>
      <w:rPr>
        <w:noProof/>
      </w:rPr>
    </w:sdtEndPr>
    <w:sdtContent>
      <w:p w14:paraId="55839E90" w14:textId="77777777" w:rsidR="00121E6A" w:rsidRDefault="00427797">
        <w:pPr>
          <w:pStyle w:val="Header"/>
          <w:jc w:val="center"/>
        </w:pPr>
        <w:r>
          <w:fldChar w:fldCharType="begin"/>
        </w:r>
        <w:r w:rsidR="00121E6A">
          <w:instrText xml:space="preserve"> PAGE   \* MERGEFORMAT </w:instrText>
        </w:r>
        <w:r>
          <w:fldChar w:fldCharType="separate"/>
        </w:r>
        <w:r w:rsidR="00C1175A">
          <w:rPr>
            <w:noProof/>
          </w:rPr>
          <w:t>12</w:t>
        </w:r>
        <w:r>
          <w:rPr>
            <w:noProof/>
          </w:rPr>
          <w:fldChar w:fldCharType="end"/>
        </w:r>
      </w:p>
    </w:sdtContent>
  </w:sdt>
  <w:p w14:paraId="3566F01A" w14:textId="77777777" w:rsidR="00121E6A" w:rsidRDefault="00121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738D9"/>
    <w:multiLevelType w:val="hybridMultilevel"/>
    <w:tmpl w:val="EB1C3F58"/>
    <w:lvl w:ilvl="0" w:tplc="2D429524">
      <w:start w:val="1"/>
      <w:numFmt w:val="decimal"/>
      <w:lvlText w:val="%1"/>
      <w:lvlJc w:val="center"/>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1D52112D"/>
    <w:multiLevelType w:val="hybridMultilevel"/>
    <w:tmpl w:val="329CE01C"/>
    <w:lvl w:ilvl="0" w:tplc="4CA85952">
      <w:start w:val="1"/>
      <w:numFmt w:val="decimal"/>
      <w:lvlText w:val="%1"/>
      <w:lvlJc w:val="center"/>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01AE9"/>
    <w:multiLevelType w:val="hybridMultilevel"/>
    <w:tmpl w:val="6A582FAE"/>
    <w:lvl w:ilvl="0" w:tplc="B1F6DE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9269EA"/>
    <w:multiLevelType w:val="hybridMultilevel"/>
    <w:tmpl w:val="F6F83B42"/>
    <w:lvl w:ilvl="0" w:tplc="F10E3A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2D71F5"/>
    <w:multiLevelType w:val="hybridMultilevel"/>
    <w:tmpl w:val="2AEE5DDA"/>
    <w:lvl w:ilvl="0" w:tplc="698C817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8235DA"/>
    <w:multiLevelType w:val="hybridMultilevel"/>
    <w:tmpl w:val="A18CE704"/>
    <w:lvl w:ilvl="0" w:tplc="886E8B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E82DA0"/>
    <w:multiLevelType w:val="hybridMultilevel"/>
    <w:tmpl w:val="1C2AF792"/>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E8494B"/>
    <w:multiLevelType w:val="hybridMultilevel"/>
    <w:tmpl w:val="1844607E"/>
    <w:lvl w:ilvl="0" w:tplc="2AA8C9E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E74739"/>
    <w:multiLevelType w:val="hybridMultilevel"/>
    <w:tmpl w:val="26F87A48"/>
    <w:lvl w:ilvl="0" w:tplc="79AC41D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BD0D7B"/>
    <w:multiLevelType w:val="hybridMultilevel"/>
    <w:tmpl w:val="957ADC92"/>
    <w:lvl w:ilvl="0" w:tplc="324AC8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DB5818"/>
    <w:multiLevelType w:val="hybridMultilevel"/>
    <w:tmpl w:val="8CE0E2B4"/>
    <w:lvl w:ilvl="0" w:tplc="1814FB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029324">
    <w:abstractNumId w:val="6"/>
  </w:num>
  <w:num w:numId="2" w16cid:durableId="2030831460">
    <w:abstractNumId w:val="0"/>
  </w:num>
  <w:num w:numId="3" w16cid:durableId="1412392777">
    <w:abstractNumId w:val="8"/>
  </w:num>
  <w:num w:numId="4" w16cid:durableId="651329425">
    <w:abstractNumId w:val="7"/>
  </w:num>
  <w:num w:numId="5" w16cid:durableId="296691116">
    <w:abstractNumId w:val="3"/>
  </w:num>
  <w:num w:numId="6" w16cid:durableId="503400858">
    <w:abstractNumId w:val="10"/>
  </w:num>
  <w:num w:numId="7" w16cid:durableId="2147120952">
    <w:abstractNumId w:val="1"/>
  </w:num>
  <w:num w:numId="8" w16cid:durableId="446782199">
    <w:abstractNumId w:val="9"/>
  </w:num>
  <w:num w:numId="9" w16cid:durableId="1014110412">
    <w:abstractNumId w:val="4"/>
  </w:num>
  <w:num w:numId="10" w16cid:durableId="637612465">
    <w:abstractNumId w:val="2"/>
  </w:num>
  <w:num w:numId="11" w16cid:durableId="1552707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6437"/>
    <w:rsid w:val="0000087D"/>
    <w:rsid w:val="0000273C"/>
    <w:rsid w:val="00017630"/>
    <w:rsid w:val="000222AB"/>
    <w:rsid w:val="00022506"/>
    <w:rsid w:val="00022DA0"/>
    <w:rsid w:val="0003445E"/>
    <w:rsid w:val="00040EEC"/>
    <w:rsid w:val="0005135F"/>
    <w:rsid w:val="000568FD"/>
    <w:rsid w:val="0005793A"/>
    <w:rsid w:val="00060830"/>
    <w:rsid w:val="00065925"/>
    <w:rsid w:val="00072FE0"/>
    <w:rsid w:val="000775ED"/>
    <w:rsid w:val="00082481"/>
    <w:rsid w:val="000839D9"/>
    <w:rsid w:val="00084F17"/>
    <w:rsid w:val="000877CC"/>
    <w:rsid w:val="000975D0"/>
    <w:rsid w:val="00097F15"/>
    <w:rsid w:val="000A3642"/>
    <w:rsid w:val="000A6D42"/>
    <w:rsid w:val="000B1133"/>
    <w:rsid w:val="000B1681"/>
    <w:rsid w:val="000B75C4"/>
    <w:rsid w:val="000D3595"/>
    <w:rsid w:val="000D48B9"/>
    <w:rsid w:val="000E044D"/>
    <w:rsid w:val="000E1320"/>
    <w:rsid w:val="000E3730"/>
    <w:rsid w:val="000F12A8"/>
    <w:rsid w:val="000F2592"/>
    <w:rsid w:val="000F4721"/>
    <w:rsid w:val="000F4AEE"/>
    <w:rsid w:val="000F4E2D"/>
    <w:rsid w:val="001042A1"/>
    <w:rsid w:val="0010472F"/>
    <w:rsid w:val="00110AFB"/>
    <w:rsid w:val="00121806"/>
    <w:rsid w:val="00121E6A"/>
    <w:rsid w:val="00123C6B"/>
    <w:rsid w:val="00124AD4"/>
    <w:rsid w:val="00131045"/>
    <w:rsid w:val="001360CD"/>
    <w:rsid w:val="001364DB"/>
    <w:rsid w:val="00140042"/>
    <w:rsid w:val="00141FCC"/>
    <w:rsid w:val="00144217"/>
    <w:rsid w:val="00144C5F"/>
    <w:rsid w:val="00146608"/>
    <w:rsid w:val="0015364D"/>
    <w:rsid w:val="00166A38"/>
    <w:rsid w:val="0017142B"/>
    <w:rsid w:val="00173F1F"/>
    <w:rsid w:val="001747C7"/>
    <w:rsid w:val="00181061"/>
    <w:rsid w:val="001827BF"/>
    <w:rsid w:val="001856BF"/>
    <w:rsid w:val="0018768B"/>
    <w:rsid w:val="00187D05"/>
    <w:rsid w:val="001961D4"/>
    <w:rsid w:val="001A7F90"/>
    <w:rsid w:val="001B3263"/>
    <w:rsid w:val="001C6437"/>
    <w:rsid w:val="001D01DA"/>
    <w:rsid w:val="001D05F7"/>
    <w:rsid w:val="001D333D"/>
    <w:rsid w:val="001F53FC"/>
    <w:rsid w:val="001F547F"/>
    <w:rsid w:val="00203180"/>
    <w:rsid w:val="00203E2B"/>
    <w:rsid w:val="002173BE"/>
    <w:rsid w:val="00220804"/>
    <w:rsid w:val="00220C6F"/>
    <w:rsid w:val="0022553E"/>
    <w:rsid w:val="002326DB"/>
    <w:rsid w:val="00233D54"/>
    <w:rsid w:val="00236514"/>
    <w:rsid w:val="0023663F"/>
    <w:rsid w:val="00242F98"/>
    <w:rsid w:val="002436BB"/>
    <w:rsid w:val="002461EC"/>
    <w:rsid w:val="002502E8"/>
    <w:rsid w:val="00255349"/>
    <w:rsid w:val="002614F5"/>
    <w:rsid w:val="00262E4D"/>
    <w:rsid w:val="002643A3"/>
    <w:rsid w:val="00271910"/>
    <w:rsid w:val="002756CC"/>
    <w:rsid w:val="00276BC9"/>
    <w:rsid w:val="002856D6"/>
    <w:rsid w:val="00286285"/>
    <w:rsid w:val="00286302"/>
    <w:rsid w:val="00296B7B"/>
    <w:rsid w:val="002A73D7"/>
    <w:rsid w:val="002B2B84"/>
    <w:rsid w:val="002B363F"/>
    <w:rsid w:val="002B4998"/>
    <w:rsid w:val="002C5210"/>
    <w:rsid w:val="002D4C74"/>
    <w:rsid w:val="002E0447"/>
    <w:rsid w:val="002E7B02"/>
    <w:rsid w:val="002F3A4B"/>
    <w:rsid w:val="002F6037"/>
    <w:rsid w:val="002F7E57"/>
    <w:rsid w:val="003146C3"/>
    <w:rsid w:val="00320CAA"/>
    <w:rsid w:val="00322C34"/>
    <w:rsid w:val="00324570"/>
    <w:rsid w:val="0032669D"/>
    <w:rsid w:val="00334E30"/>
    <w:rsid w:val="00335A46"/>
    <w:rsid w:val="00345277"/>
    <w:rsid w:val="0035008D"/>
    <w:rsid w:val="00350B0F"/>
    <w:rsid w:val="003564C7"/>
    <w:rsid w:val="00356B99"/>
    <w:rsid w:val="0036226E"/>
    <w:rsid w:val="003631B5"/>
    <w:rsid w:val="00367169"/>
    <w:rsid w:val="00371F0F"/>
    <w:rsid w:val="00373ACC"/>
    <w:rsid w:val="00373B1E"/>
    <w:rsid w:val="00377053"/>
    <w:rsid w:val="00380EAF"/>
    <w:rsid w:val="0038198B"/>
    <w:rsid w:val="00382448"/>
    <w:rsid w:val="0038578B"/>
    <w:rsid w:val="00393C6D"/>
    <w:rsid w:val="00396AEA"/>
    <w:rsid w:val="003A62D9"/>
    <w:rsid w:val="003B7422"/>
    <w:rsid w:val="003C34B8"/>
    <w:rsid w:val="003C4114"/>
    <w:rsid w:val="003C7A43"/>
    <w:rsid w:val="003D1852"/>
    <w:rsid w:val="003D6DC8"/>
    <w:rsid w:val="003E1E5E"/>
    <w:rsid w:val="003E4779"/>
    <w:rsid w:val="003E733E"/>
    <w:rsid w:val="003F233A"/>
    <w:rsid w:val="003F5494"/>
    <w:rsid w:val="003F5E2B"/>
    <w:rsid w:val="00404263"/>
    <w:rsid w:val="00412829"/>
    <w:rsid w:val="004130C8"/>
    <w:rsid w:val="004158A3"/>
    <w:rsid w:val="00425082"/>
    <w:rsid w:val="00427797"/>
    <w:rsid w:val="00427FD5"/>
    <w:rsid w:val="0043031A"/>
    <w:rsid w:val="00435B0E"/>
    <w:rsid w:val="0043684D"/>
    <w:rsid w:val="00445250"/>
    <w:rsid w:val="00446B01"/>
    <w:rsid w:val="00454FC7"/>
    <w:rsid w:val="004560D2"/>
    <w:rsid w:val="00462E65"/>
    <w:rsid w:val="00465E00"/>
    <w:rsid w:val="00475052"/>
    <w:rsid w:val="00475EEA"/>
    <w:rsid w:val="004768F5"/>
    <w:rsid w:val="004819CB"/>
    <w:rsid w:val="00484965"/>
    <w:rsid w:val="004963E3"/>
    <w:rsid w:val="004A626C"/>
    <w:rsid w:val="004B576F"/>
    <w:rsid w:val="004C0135"/>
    <w:rsid w:val="004C3068"/>
    <w:rsid w:val="004C338C"/>
    <w:rsid w:val="004D04F7"/>
    <w:rsid w:val="004D27BE"/>
    <w:rsid w:val="004D2974"/>
    <w:rsid w:val="004D4F96"/>
    <w:rsid w:val="004E1C60"/>
    <w:rsid w:val="004E28FA"/>
    <w:rsid w:val="004F1465"/>
    <w:rsid w:val="004F682A"/>
    <w:rsid w:val="00501085"/>
    <w:rsid w:val="00510CE1"/>
    <w:rsid w:val="00513550"/>
    <w:rsid w:val="005203EF"/>
    <w:rsid w:val="005206F7"/>
    <w:rsid w:val="0052461B"/>
    <w:rsid w:val="00524EDC"/>
    <w:rsid w:val="005276A8"/>
    <w:rsid w:val="00527B2C"/>
    <w:rsid w:val="00532FDA"/>
    <w:rsid w:val="00534BA1"/>
    <w:rsid w:val="00535164"/>
    <w:rsid w:val="00535802"/>
    <w:rsid w:val="0053636E"/>
    <w:rsid w:val="00536761"/>
    <w:rsid w:val="0053748F"/>
    <w:rsid w:val="0053791A"/>
    <w:rsid w:val="00546039"/>
    <w:rsid w:val="005500BB"/>
    <w:rsid w:val="00550E12"/>
    <w:rsid w:val="005555B9"/>
    <w:rsid w:val="00555A53"/>
    <w:rsid w:val="0055781C"/>
    <w:rsid w:val="00561ABB"/>
    <w:rsid w:val="00561DF7"/>
    <w:rsid w:val="00571EDC"/>
    <w:rsid w:val="0057589E"/>
    <w:rsid w:val="00577695"/>
    <w:rsid w:val="005A4E42"/>
    <w:rsid w:val="005A52C3"/>
    <w:rsid w:val="005A5BC7"/>
    <w:rsid w:val="005A5D63"/>
    <w:rsid w:val="005B2089"/>
    <w:rsid w:val="005C1A15"/>
    <w:rsid w:val="005C2979"/>
    <w:rsid w:val="005C330E"/>
    <w:rsid w:val="005C6937"/>
    <w:rsid w:val="005E0FC5"/>
    <w:rsid w:val="005E44D4"/>
    <w:rsid w:val="005F1400"/>
    <w:rsid w:val="005F25FF"/>
    <w:rsid w:val="005F3356"/>
    <w:rsid w:val="005F5999"/>
    <w:rsid w:val="005F6C8C"/>
    <w:rsid w:val="00601321"/>
    <w:rsid w:val="00605444"/>
    <w:rsid w:val="00607398"/>
    <w:rsid w:val="006118E6"/>
    <w:rsid w:val="00620CC4"/>
    <w:rsid w:val="00622C7D"/>
    <w:rsid w:val="0062661A"/>
    <w:rsid w:val="0063030C"/>
    <w:rsid w:val="00630619"/>
    <w:rsid w:val="00633AE0"/>
    <w:rsid w:val="00643EA4"/>
    <w:rsid w:val="0064520A"/>
    <w:rsid w:val="00651248"/>
    <w:rsid w:val="0065406F"/>
    <w:rsid w:val="00662C75"/>
    <w:rsid w:val="0066704A"/>
    <w:rsid w:val="006746F4"/>
    <w:rsid w:val="00674A3B"/>
    <w:rsid w:val="0068695D"/>
    <w:rsid w:val="006918F3"/>
    <w:rsid w:val="00691D90"/>
    <w:rsid w:val="0069200C"/>
    <w:rsid w:val="00692DA7"/>
    <w:rsid w:val="006A0D21"/>
    <w:rsid w:val="006A2155"/>
    <w:rsid w:val="006A57BC"/>
    <w:rsid w:val="006C1095"/>
    <w:rsid w:val="006D0A38"/>
    <w:rsid w:val="006D3196"/>
    <w:rsid w:val="006D5140"/>
    <w:rsid w:val="006E095C"/>
    <w:rsid w:val="006E0AB7"/>
    <w:rsid w:val="006E1F98"/>
    <w:rsid w:val="006E4CE8"/>
    <w:rsid w:val="006E7181"/>
    <w:rsid w:val="006E7967"/>
    <w:rsid w:val="00700004"/>
    <w:rsid w:val="007045CA"/>
    <w:rsid w:val="0072189C"/>
    <w:rsid w:val="007302BE"/>
    <w:rsid w:val="00730E13"/>
    <w:rsid w:val="007346C6"/>
    <w:rsid w:val="00741F73"/>
    <w:rsid w:val="007450BD"/>
    <w:rsid w:val="00747BDA"/>
    <w:rsid w:val="007529D5"/>
    <w:rsid w:val="00762E55"/>
    <w:rsid w:val="00764D54"/>
    <w:rsid w:val="00767005"/>
    <w:rsid w:val="007672A6"/>
    <w:rsid w:val="00774F5B"/>
    <w:rsid w:val="007755B4"/>
    <w:rsid w:val="007834F6"/>
    <w:rsid w:val="00783EDC"/>
    <w:rsid w:val="00784309"/>
    <w:rsid w:val="00790F97"/>
    <w:rsid w:val="00795F1F"/>
    <w:rsid w:val="007A1CC6"/>
    <w:rsid w:val="007B5E36"/>
    <w:rsid w:val="007C61D1"/>
    <w:rsid w:val="007C7B29"/>
    <w:rsid w:val="007D24E1"/>
    <w:rsid w:val="007D7159"/>
    <w:rsid w:val="007E02C8"/>
    <w:rsid w:val="007E5FD1"/>
    <w:rsid w:val="007F1437"/>
    <w:rsid w:val="007F1645"/>
    <w:rsid w:val="007F6CB0"/>
    <w:rsid w:val="0080077C"/>
    <w:rsid w:val="00807C7C"/>
    <w:rsid w:val="008133A6"/>
    <w:rsid w:val="008147AA"/>
    <w:rsid w:val="00814849"/>
    <w:rsid w:val="0081488B"/>
    <w:rsid w:val="0082573B"/>
    <w:rsid w:val="0083425D"/>
    <w:rsid w:val="00843514"/>
    <w:rsid w:val="00844AEB"/>
    <w:rsid w:val="008451E9"/>
    <w:rsid w:val="0084529C"/>
    <w:rsid w:val="00850AA6"/>
    <w:rsid w:val="00857F09"/>
    <w:rsid w:val="0087412E"/>
    <w:rsid w:val="0087442C"/>
    <w:rsid w:val="00877355"/>
    <w:rsid w:val="00877D1E"/>
    <w:rsid w:val="00887179"/>
    <w:rsid w:val="00891FB5"/>
    <w:rsid w:val="008948E1"/>
    <w:rsid w:val="008A2630"/>
    <w:rsid w:val="008A55CE"/>
    <w:rsid w:val="008D0BA6"/>
    <w:rsid w:val="008D7057"/>
    <w:rsid w:val="008E2B4C"/>
    <w:rsid w:val="008F1EA8"/>
    <w:rsid w:val="008F38D7"/>
    <w:rsid w:val="008F7085"/>
    <w:rsid w:val="00902FB3"/>
    <w:rsid w:val="0090696C"/>
    <w:rsid w:val="0091265E"/>
    <w:rsid w:val="00912930"/>
    <w:rsid w:val="00923ED6"/>
    <w:rsid w:val="0093249E"/>
    <w:rsid w:val="00935C34"/>
    <w:rsid w:val="009363A5"/>
    <w:rsid w:val="0095050E"/>
    <w:rsid w:val="009531D6"/>
    <w:rsid w:val="00953EE0"/>
    <w:rsid w:val="00955DE8"/>
    <w:rsid w:val="00956029"/>
    <w:rsid w:val="009647D4"/>
    <w:rsid w:val="00965736"/>
    <w:rsid w:val="00972827"/>
    <w:rsid w:val="009734BB"/>
    <w:rsid w:val="00974221"/>
    <w:rsid w:val="00983199"/>
    <w:rsid w:val="00983CB8"/>
    <w:rsid w:val="009A0C2D"/>
    <w:rsid w:val="009A54D5"/>
    <w:rsid w:val="009B5F9F"/>
    <w:rsid w:val="009B747D"/>
    <w:rsid w:val="009D0362"/>
    <w:rsid w:val="009E360D"/>
    <w:rsid w:val="009E708F"/>
    <w:rsid w:val="009E777B"/>
    <w:rsid w:val="009F1EF7"/>
    <w:rsid w:val="009F3BA5"/>
    <w:rsid w:val="009F5A82"/>
    <w:rsid w:val="00A00F59"/>
    <w:rsid w:val="00A02D14"/>
    <w:rsid w:val="00A03E1D"/>
    <w:rsid w:val="00A05181"/>
    <w:rsid w:val="00A079F5"/>
    <w:rsid w:val="00A15F6B"/>
    <w:rsid w:val="00A171D4"/>
    <w:rsid w:val="00A272E1"/>
    <w:rsid w:val="00A327A0"/>
    <w:rsid w:val="00A3744F"/>
    <w:rsid w:val="00A42DD4"/>
    <w:rsid w:val="00A46327"/>
    <w:rsid w:val="00A470AA"/>
    <w:rsid w:val="00A47CAC"/>
    <w:rsid w:val="00A501F8"/>
    <w:rsid w:val="00A55E68"/>
    <w:rsid w:val="00A63020"/>
    <w:rsid w:val="00A6685D"/>
    <w:rsid w:val="00A6690C"/>
    <w:rsid w:val="00A6728F"/>
    <w:rsid w:val="00A70481"/>
    <w:rsid w:val="00A7082C"/>
    <w:rsid w:val="00A720A9"/>
    <w:rsid w:val="00A74987"/>
    <w:rsid w:val="00A76435"/>
    <w:rsid w:val="00A83388"/>
    <w:rsid w:val="00A8407D"/>
    <w:rsid w:val="00A93650"/>
    <w:rsid w:val="00A95788"/>
    <w:rsid w:val="00A96070"/>
    <w:rsid w:val="00AA0CA9"/>
    <w:rsid w:val="00AA32C0"/>
    <w:rsid w:val="00AB0BB4"/>
    <w:rsid w:val="00AB1E86"/>
    <w:rsid w:val="00AC0AC9"/>
    <w:rsid w:val="00AC3A1A"/>
    <w:rsid w:val="00AD0D7C"/>
    <w:rsid w:val="00AD10CD"/>
    <w:rsid w:val="00AE100A"/>
    <w:rsid w:val="00AE10C5"/>
    <w:rsid w:val="00AE3C86"/>
    <w:rsid w:val="00AE5AFD"/>
    <w:rsid w:val="00AF35F6"/>
    <w:rsid w:val="00AF767B"/>
    <w:rsid w:val="00B007D0"/>
    <w:rsid w:val="00B050D7"/>
    <w:rsid w:val="00B10FB5"/>
    <w:rsid w:val="00B127AF"/>
    <w:rsid w:val="00B13CE1"/>
    <w:rsid w:val="00B13F46"/>
    <w:rsid w:val="00B170CF"/>
    <w:rsid w:val="00B20519"/>
    <w:rsid w:val="00B2576D"/>
    <w:rsid w:val="00B266DA"/>
    <w:rsid w:val="00B36B66"/>
    <w:rsid w:val="00B41510"/>
    <w:rsid w:val="00B45BCB"/>
    <w:rsid w:val="00B6052C"/>
    <w:rsid w:val="00B62EFE"/>
    <w:rsid w:val="00B64D3E"/>
    <w:rsid w:val="00B70AB3"/>
    <w:rsid w:val="00B7124E"/>
    <w:rsid w:val="00B939E9"/>
    <w:rsid w:val="00B93FD7"/>
    <w:rsid w:val="00BA131D"/>
    <w:rsid w:val="00BA3C96"/>
    <w:rsid w:val="00BB0E63"/>
    <w:rsid w:val="00BB171E"/>
    <w:rsid w:val="00BB344C"/>
    <w:rsid w:val="00BB4B1E"/>
    <w:rsid w:val="00BB5EE7"/>
    <w:rsid w:val="00BD2E82"/>
    <w:rsid w:val="00BE111E"/>
    <w:rsid w:val="00BE369E"/>
    <w:rsid w:val="00C02615"/>
    <w:rsid w:val="00C1175A"/>
    <w:rsid w:val="00C23242"/>
    <w:rsid w:val="00C23984"/>
    <w:rsid w:val="00C33D48"/>
    <w:rsid w:val="00C474AB"/>
    <w:rsid w:val="00C54157"/>
    <w:rsid w:val="00C54AF7"/>
    <w:rsid w:val="00C55041"/>
    <w:rsid w:val="00C60050"/>
    <w:rsid w:val="00C6111E"/>
    <w:rsid w:val="00C63554"/>
    <w:rsid w:val="00C65E43"/>
    <w:rsid w:val="00C863E1"/>
    <w:rsid w:val="00C871DD"/>
    <w:rsid w:val="00C93049"/>
    <w:rsid w:val="00C933CF"/>
    <w:rsid w:val="00C963C5"/>
    <w:rsid w:val="00CA09F3"/>
    <w:rsid w:val="00CA418B"/>
    <w:rsid w:val="00CA51A2"/>
    <w:rsid w:val="00CB3995"/>
    <w:rsid w:val="00CB5798"/>
    <w:rsid w:val="00CB743D"/>
    <w:rsid w:val="00CC0305"/>
    <w:rsid w:val="00CC3C5F"/>
    <w:rsid w:val="00CC427F"/>
    <w:rsid w:val="00CC56C5"/>
    <w:rsid w:val="00CD0593"/>
    <w:rsid w:val="00CD64E2"/>
    <w:rsid w:val="00CE08C9"/>
    <w:rsid w:val="00CF4CCB"/>
    <w:rsid w:val="00CF4FE5"/>
    <w:rsid w:val="00D11B70"/>
    <w:rsid w:val="00D206FC"/>
    <w:rsid w:val="00D215AD"/>
    <w:rsid w:val="00D3110B"/>
    <w:rsid w:val="00D3430C"/>
    <w:rsid w:val="00D357DF"/>
    <w:rsid w:val="00D37D21"/>
    <w:rsid w:val="00D504BC"/>
    <w:rsid w:val="00D619FC"/>
    <w:rsid w:val="00D64BB0"/>
    <w:rsid w:val="00D719E4"/>
    <w:rsid w:val="00D73AA0"/>
    <w:rsid w:val="00D829B7"/>
    <w:rsid w:val="00D85E07"/>
    <w:rsid w:val="00D86004"/>
    <w:rsid w:val="00D952A1"/>
    <w:rsid w:val="00D961F5"/>
    <w:rsid w:val="00D97363"/>
    <w:rsid w:val="00D97F50"/>
    <w:rsid w:val="00DB418E"/>
    <w:rsid w:val="00DB76FB"/>
    <w:rsid w:val="00DC48BB"/>
    <w:rsid w:val="00DC578C"/>
    <w:rsid w:val="00DC5986"/>
    <w:rsid w:val="00DD1935"/>
    <w:rsid w:val="00DD1ACD"/>
    <w:rsid w:val="00DE353D"/>
    <w:rsid w:val="00DE6345"/>
    <w:rsid w:val="00DF0166"/>
    <w:rsid w:val="00DF3D59"/>
    <w:rsid w:val="00E0125D"/>
    <w:rsid w:val="00E02E8B"/>
    <w:rsid w:val="00E03A42"/>
    <w:rsid w:val="00E053B6"/>
    <w:rsid w:val="00E14AE8"/>
    <w:rsid w:val="00E17A51"/>
    <w:rsid w:val="00E21C3D"/>
    <w:rsid w:val="00E33AD7"/>
    <w:rsid w:val="00E3775D"/>
    <w:rsid w:val="00E40A35"/>
    <w:rsid w:val="00E517C5"/>
    <w:rsid w:val="00E5241E"/>
    <w:rsid w:val="00E52A66"/>
    <w:rsid w:val="00E65790"/>
    <w:rsid w:val="00E66E09"/>
    <w:rsid w:val="00E87E12"/>
    <w:rsid w:val="00E9091D"/>
    <w:rsid w:val="00E9146A"/>
    <w:rsid w:val="00E9771A"/>
    <w:rsid w:val="00EA135A"/>
    <w:rsid w:val="00EA17C0"/>
    <w:rsid w:val="00EA2752"/>
    <w:rsid w:val="00EA5339"/>
    <w:rsid w:val="00EB3F90"/>
    <w:rsid w:val="00EC10DB"/>
    <w:rsid w:val="00EC6A8D"/>
    <w:rsid w:val="00ED3473"/>
    <w:rsid w:val="00ED364C"/>
    <w:rsid w:val="00EE1E1C"/>
    <w:rsid w:val="00EF1528"/>
    <w:rsid w:val="00EF3FBC"/>
    <w:rsid w:val="00EF7D97"/>
    <w:rsid w:val="00EF7E7C"/>
    <w:rsid w:val="00F04F89"/>
    <w:rsid w:val="00F07E93"/>
    <w:rsid w:val="00F10AFC"/>
    <w:rsid w:val="00F14735"/>
    <w:rsid w:val="00F325EC"/>
    <w:rsid w:val="00F430E4"/>
    <w:rsid w:val="00F53EB1"/>
    <w:rsid w:val="00F65807"/>
    <w:rsid w:val="00F75645"/>
    <w:rsid w:val="00F77E65"/>
    <w:rsid w:val="00F90B20"/>
    <w:rsid w:val="00F95B48"/>
    <w:rsid w:val="00F96A0E"/>
    <w:rsid w:val="00FA19CF"/>
    <w:rsid w:val="00FB68DB"/>
    <w:rsid w:val="00FB7F83"/>
    <w:rsid w:val="00FC06A1"/>
    <w:rsid w:val="00FC2576"/>
    <w:rsid w:val="00FC28C8"/>
    <w:rsid w:val="00FC473D"/>
    <w:rsid w:val="00FD0CE6"/>
    <w:rsid w:val="00FD3A85"/>
    <w:rsid w:val="00FE149F"/>
    <w:rsid w:val="00FE3222"/>
    <w:rsid w:val="00FE4FD3"/>
    <w:rsid w:val="00FF3E60"/>
    <w:rsid w:val="00FF438A"/>
    <w:rsid w:val="00FF6C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002D"/>
  <w15:docId w15:val="{0C327404-5AB2-4261-A42C-93DCFBF5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690C"/>
    <w:rPr>
      <w:color w:val="0000FF"/>
      <w:u w:val="single"/>
    </w:rPr>
  </w:style>
  <w:style w:type="paragraph" w:styleId="ListParagraph">
    <w:name w:val="List Paragraph"/>
    <w:basedOn w:val="Normal"/>
    <w:uiPriority w:val="34"/>
    <w:qFormat/>
    <w:rsid w:val="007E5FD1"/>
    <w:pPr>
      <w:ind w:left="720"/>
      <w:contextualSpacing/>
    </w:pPr>
  </w:style>
  <w:style w:type="paragraph" w:styleId="Header">
    <w:name w:val="header"/>
    <w:basedOn w:val="Normal"/>
    <w:link w:val="HeaderChar"/>
    <w:uiPriority w:val="99"/>
    <w:unhideWhenUsed/>
    <w:rsid w:val="00121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6A"/>
  </w:style>
  <w:style w:type="paragraph" w:styleId="Footer">
    <w:name w:val="footer"/>
    <w:basedOn w:val="Normal"/>
    <w:link w:val="FooterChar"/>
    <w:uiPriority w:val="99"/>
    <w:unhideWhenUsed/>
    <w:rsid w:val="00121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6A"/>
  </w:style>
  <w:style w:type="table" w:styleId="TableGrid">
    <w:name w:val="Table Grid"/>
    <w:basedOn w:val="TableNormal"/>
    <w:uiPriority w:val="59"/>
    <w:rsid w:val="00446B01"/>
    <w:pPr>
      <w:spacing w:after="0" w:line="240" w:lineRule="auto"/>
      <w:jc w:val="center"/>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4CCB"/>
    <w:pPr>
      <w:spacing w:after="0" w:line="240" w:lineRule="auto"/>
    </w:pPr>
    <w:rPr>
      <w:rFonts w:eastAsia="Times New Roman" w:cs="Times New Roman"/>
      <w:kern w:val="0"/>
      <w:sz w:val="20"/>
      <w:szCs w:val="20"/>
    </w:rPr>
  </w:style>
  <w:style w:type="character" w:customStyle="1" w:styleId="FootnoteTextChar">
    <w:name w:val="Footnote Text Char"/>
    <w:basedOn w:val="DefaultParagraphFont"/>
    <w:link w:val="FootnoteText"/>
    <w:uiPriority w:val="99"/>
    <w:semiHidden/>
    <w:rsid w:val="00CF4CCB"/>
    <w:rPr>
      <w:rFonts w:eastAsia="Times New Roman" w:cs="Times New Roman"/>
      <w:kern w:val="0"/>
      <w:sz w:val="20"/>
      <w:szCs w:val="20"/>
    </w:rPr>
  </w:style>
  <w:style w:type="character" w:styleId="FootnoteReference">
    <w:name w:val="footnote reference"/>
    <w:uiPriority w:val="99"/>
    <w:semiHidden/>
    <w:unhideWhenUsed/>
    <w:rsid w:val="00CF4CCB"/>
    <w:rPr>
      <w:vertAlign w:val="superscript"/>
    </w:rPr>
  </w:style>
  <w:style w:type="character" w:customStyle="1" w:styleId="UnresolvedMention1">
    <w:name w:val="Unresolved Mention1"/>
    <w:basedOn w:val="DefaultParagraphFont"/>
    <w:uiPriority w:val="99"/>
    <w:semiHidden/>
    <w:unhideWhenUsed/>
    <w:rsid w:val="00173F1F"/>
    <w:rPr>
      <w:color w:val="605E5C"/>
      <w:shd w:val="clear" w:color="auto" w:fill="E1DFDD"/>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Char Char Char Char Char Char Char Char Char Char Char Char Char Char Char,표준 (웹)"/>
    <w:basedOn w:val="Normal"/>
    <w:link w:val="NormalWebChar"/>
    <w:uiPriority w:val="99"/>
    <w:qFormat/>
    <w:rsid w:val="00C55041"/>
    <w:pPr>
      <w:spacing w:before="100" w:beforeAutospacing="1" w:after="100" w:afterAutospacing="1" w:line="240" w:lineRule="auto"/>
    </w:pPr>
    <w:rPr>
      <w:rFonts w:eastAsia="Times New Roman" w:cs="Times New Roman"/>
      <w:kern w:val="0"/>
      <w:sz w:val="24"/>
      <w:szCs w:val="24"/>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표준 (웹) Char"/>
    <w:link w:val="NormalWeb"/>
    <w:uiPriority w:val="99"/>
    <w:qFormat/>
    <w:locked/>
    <w:rsid w:val="00C55041"/>
    <w:rPr>
      <w:rFonts w:eastAsia="Times New Roman" w:cs="Times New Roman"/>
      <w:kern w:val="0"/>
      <w:sz w:val="24"/>
      <w:szCs w:val="24"/>
    </w:rPr>
  </w:style>
  <w:style w:type="character" w:styleId="CommentReference">
    <w:name w:val="annotation reference"/>
    <w:rsid w:val="00BA3C96"/>
    <w:rPr>
      <w:sz w:val="16"/>
      <w:szCs w:val="16"/>
    </w:rPr>
  </w:style>
  <w:style w:type="paragraph" w:styleId="CommentText">
    <w:name w:val="annotation text"/>
    <w:basedOn w:val="Normal"/>
    <w:link w:val="CommentTextChar"/>
    <w:rsid w:val="00BA3C96"/>
    <w:pPr>
      <w:spacing w:after="0" w:line="240" w:lineRule="auto"/>
    </w:pPr>
    <w:rPr>
      <w:rFonts w:eastAsia="Times New Roman" w:cs="Times New Roman"/>
      <w:kern w:val="0"/>
      <w:sz w:val="20"/>
      <w:szCs w:val="20"/>
    </w:rPr>
  </w:style>
  <w:style w:type="character" w:customStyle="1" w:styleId="CommentTextChar">
    <w:name w:val="Comment Text Char"/>
    <w:basedOn w:val="DefaultParagraphFont"/>
    <w:link w:val="CommentText"/>
    <w:rsid w:val="00BA3C96"/>
    <w:rPr>
      <w:rFonts w:eastAsia="Times New Roman" w:cs="Times New Roman"/>
      <w:kern w:val="0"/>
      <w:sz w:val="20"/>
      <w:szCs w:val="20"/>
    </w:rPr>
  </w:style>
  <w:style w:type="character" w:customStyle="1" w:styleId="fontstyle01">
    <w:name w:val="fontstyle01"/>
    <w:rsid w:val="00B93FD7"/>
    <w:rPr>
      <w:rFonts w:ascii="Times New Roman" w:hAnsi="Times New Roman" w:cs="Times New Roman" w:hint="default"/>
      <w:b w:val="0"/>
      <w:bCs w:val="0"/>
      <w:i w:val="0"/>
      <w:iCs w:val="0"/>
      <w:color w:val="000000"/>
      <w:sz w:val="24"/>
      <w:szCs w:val="24"/>
    </w:rPr>
  </w:style>
  <w:style w:type="character" w:customStyle="1" w:styleId="fontstyle21">
    <w:name w:val="fontstyle21"/>
    <w:rsid w:val="00B93FD7"/>
    <w:rPr>
      <w:rFonts w:ascii="Times New Roman" w:hAnsi="Times New Roman" w:cs="Times New Roman" w:hint="default"/>
      <w:b/>
      <w:bCs/>
      <w:i w:val="0"/>
      <w:iCs w:val="0"/>
      <w:color w:val="000000"/>
      <w:sz w:val="24"/>
      <w:szCs w:val="24"/>
    </w:rPr>
  </w:style>
  <w:style w:type="character" w:customStyle="1" w:styleId="Vnbnnidung">
    <w:name w:val="Văn bản nội dung_"/>
    <w:link w:val="Vnbnnidung0"/>
    <w:uiPriority w:val="99"/>
    <w:locked/>
    <w:rsid w:val="00CC427F"/>
    <w:rPr>
      <w:szCs w:val="28"/>
    </w:rPr>
  </w:style>
  <w:style w:type="paragraph" w:customStyle="1" w:styleId="Vnbnnidung0">
    <w:name w:val="Văn bản nội dung"/>
    <w:basedOn w:val="Normal"/>
    <w:link w:val="Vnbnnidung"/>
    <w:uiPriority w:val="99"/>
    <w:rsid w:val="00CC427F"/>
    <w:pPr>
      <w:widowControl w:val="0"/>
      <w:spacing w:after="120" w:line="252" w:lineRule="auto"/>
      <w:ind w:firstLine="400"/>
    </w:pPr>
    <w:rPr>
      <w:szCs w:val="28"/>
    </w:rPr>
  </w:style>
  <w:style w:type="paragraph" w:styleId="NoSpacing">
    <w:name w:val="No Spacing"/>
    <w:uiPriority w:val="1"/>
    <w:qFormat/>
    <w:rsid w:val="00CC42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57997">
      <w:bodyDiv w:val="1"/>
      <w:marLeft w:val="0"/>
      <w:marRight w:val="0"/>
      <w:marTop w:val="0"/>
      <w:marBottom w:val="0"/>
      <w:divBdr>
        <w:top w:val="none" w:sz="0" w:space="0" w:color="auto"/>
        <w:left w:val="none" w:sz="0" w:space="0" w:color="auto"/>
        <w:bottom w:val="none" w:sz="0" w:space="0" w:color="auto"/>
        <w:right w:val="none" w:sz="0" w:space="0" w:color="auto"/>
      </w:divBdr>
    </w:div>
    <w:div w:id="278297529">
      <w:bodyDiv w:val="1"/>
      <w:marLeft w:val="0"/>
      <w:marRight w:val="0"/>
      <w:marTop w:val="0"/>
      <w:marBottom w:val="0"/>
      <w:divBdr>
        <w:top w:val="none" w:sz="0" w:space="0" w:color="auto"/>
        <w:left w:val="none" w:sz="0" w:space="0" w:color="auto"/>
        <w:bottom w:val="none" w:sz="0" w:space="0" w:color="auto"/>
        <w:right w:val="none" w:sz="0" w:space="0" w:color="auto"/>
      </w:divBdr>
    </w:div>
    <w:div w:id="402340404">
      <w:bodyDiv w:val="1"/>
      <w:marLeft w:val="0"/>
      <w:marRight w:val="0"/>
      <w:marTop w:val="0"/>
      <w:marBottom w:val="0"/>
      <w:divBdr>
        <w:top w:val="none" w:sz="0" w:space="0" w:color="auto"/>
        <w:left w:val="none" w:sz="0" w:space="0" w:color="auto"/>
        <w:bottom w:val="none" w:sz="0" w:space="0" w:color="auto"/>
        <w:right w:val="none" w:sz="0" w:space="0" w:color="auto"/>
      </w:divBdr>
    </w:div>
    <w:div w:id="641739163">
      <w:bodyDiv w:val="1"/>
      <w:marLeft w:val="0"/>
      <w:marRight w:val="0"/>
      <w:marTop w:val="0"/>
      <w:marBottom w:val="0"/>
      <w:divBdr>
        <w:top w:val="none" w:sz="0" w:space="0" w:color="auto"/>
        <w:left w:val="none" w:sz="0" w:space="0" w:color="auto"/>
        <w:bottom w:val="none" w:sz="0" w:space="0" w:color="auto"/>
        <w:right w:val="none" w:sz="0" w:space="0" w:color="auto"/>
      </w:divBdr>
    </w:div>
    <w:div w:id="658339650">
      <w:bodyDiv w:val="1"/>
      <w:marLeft w:val="0"/>
      <w:marRight w:val="0"/>
      <w:marTop w:val="0"/>
      <w:marBottom w:val="0"/>
      <w:divBdr>
        <w:top w:val="none" w:sz="0" w:space="0" w:color="auto"/>
        <w:left w:val="none" w:sz="0" w:space="0" w:color="auto"/>
        <w:bottom w:val="none" w:sz="0" w:space="0" w:color="auto"/>
        <w:right w:val="none" w:sz="0" w:space="0" w:color="auto"/>
      </w:divBdr>
    </w:div>
    <w:div w:id="794061893">
      <w:bodyDiv w:val="1"/>
      <w:marLeft w:val="0"/>
      <w:marRight w:val="0"/>
      <w:marTop w:val="0"/>
      <w:marBottom w:val="0"/>
      <w:divBdr>
        <w:top w:val="none" w:sz="0" w:space="0" w:color="auto"/>
        <w:left w:val="none" w:sz="0" w:space="0" w:color="auto"/>
        <w:bottom w:val="none" w:sz="0" w:space="0" w:color="auto"/>
        <w:right w:val="none" w:sz="0" w:space="0" w:color="auto"/>
      </w:divBdr>
    </w:div>
    <w:div w:id="856385594">
      <w:bodyDiv w:val="1"/>
      <w:marLeft w:val="0"/>
      <w:marRight w:val="0"/>
      <w:marTop w:val="0"/>
      <w:marBottom w:val="0"/>
      <w:divBdr>
        <w:top w:val="none" w:sz="0" w:space="0" w:color="auto"/>
        <w:left w:val="none" w:sz="0" w:space="0" w:color="auto"/>
        <w:bottom w:val="none" w:sz="0" w:space="0" w:color="auto"/>
        <w:right w:val="none" w:sz="0" w:space="0" w:color="auto"/>
      </w:divBdr>
    </w:div>
    <w:div w:id="874661424">
      <w:bodyDiv w:val="1"/>
      <w:marLeft w:val="0"/>
      <w:marRight w:val="0"/>
      <w:marTop w:val="0"/>
      <w:marBottom w:val="0"/>
      <w:divBdr>
        <w:top w:val="none" w:sz="0" w:space="0" w:color="auto"/>
        <w:left w:val="none" w:sz="0" w:space="0" w:color="auto"/>
        <w:bottom w:val="none" w:sz="0" w:space="0" w:color="auto"/>
        <w:right w:val="none" w:sz="0" w:space="0" w:color="auto"/>
      </w:divBdr>
    </w:div>
    <w:div w:id="1638024724">
      <w:bodyDiv w:val="1"/>
      <w:marLeft w:val="0"/>
      <w:marRight w:val="0"/>
      <w:marTop w:val="0"/>
      <w:marBottom w:val="0"/>
      <w:divBdr>
        <w:top w:val="none" w:sz="0" w:space="0" w:color="auto"/>
        <w:left w:val="none" w:sz="0" w:space="0" w:color="auto"/>
        <w:bottom w:val="none" w:sz="0" w:space="0" w:color="auto"/>
        <w:right w:val="none" w:sz="0" w:space="0" w:color="auto"/>
      </w:divBdr>
    </w:div>
    <w:div w:id="169831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F1EC0-7863-43AE-A060-DD9C3053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22</cp:revision>
  <cp:lastPrinted>2025-01-16T04:30:00Z</cp:lastPrinted>
  <dcterms:created xsi:type="dcterms:W3CDTF">2025-07-07T09:10:00Z</dcterms:created>
  <dcterms:modified xsi:type="dcterms:W3CDTF">2025-07-09T04:01:00Z</dcterms:modified>
</cp:coreProperties>
</file>