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CC2A0" w14:textId="77777777" w:rsidR="007134F4" w:rsidRPr="006F759E" w:rsidRDefault="007134F4" w:rsidP="00ED44EB">
      <w:pPr>
        <w:pStyle w:val="NormalWeb"/>
        <w:shd w:val="clear" w:color="auto" w:fill="FFFFFF"/>
        <w:spacing w:before="0" w:beforeAutospacing="0" w:after="0" w:afterAutospacing="0"/>
        <w:jc w:val="center"/>
        <w:rPr>
          <w:b/>
          <w:bCs/>
          <w:sz w:val="28"/>
          <w:szCs w:val="28"/>
          <w:shd w:val="clear" w:color="auto" w:fill="FFFFFF"/>
          <w:lang w:val="en-US"/>
        </w:rPr>
      </w:pPr>
      <w:r w:rsidRPr="006F759E">
        <w:rPr>
          <w:b/>
          <w:bCs/>
          <w:sz w:val="28"/>
          <w:szCs w:val="28"/>
          <w:shd w:val="clear" w:color="auto" w:fill="FFFFFF"/>
        </w:rPr>
        <w:t>Phụ lục II</w:t>
      </w:r>
    </w:p>
    <w:p w14:paraId="1A73656B" w14:textId="77777777" w:rsidR="00C9029B" w:rsidRPr="006F759E" w:rsidRDefault="007134F4" w:rsidP="00ED44EB">
      <w:pPr>
        <w:pStyle w:val="NormalWeb"/>
        <w:shd w:val="clear" w:color="auto" w:fill="FFFFFF"/>
        <w:spacing w:before="0" w:beforeAutospacing="0" w:after="0" w:afterAutospacing="0"/>
        <w:jc w:val="center"/>
        <w:rPr>
          <w:b/>
          <w:bCs/>
          <w:sz w:val="28"/>
          <w:szCs w:val="28"/>
          <w:shd w:val="clear" w:color="auto" w:fill="FFFFFF"/>
          <w:lang w:val="en-US"/>
        </w:rPr>
      </w:pPr>
      <w:r w:rsidRPr="006F759E">
        <w:rPr>
          <w:b/>
          <w:bCs/>
          <w:sz w:val="28"/>
          <w:szCs w:val="28"/>
          <w:shd w:val="clear" w:color="auto" w:fill="FFFFFF"/>
        </w:rPr>
        <w:t>DANH MỤC</w:t>
      </w:r>
      <w:r w:rsidR="008A02F3" w:rsidRPr="006F759E">
        <w:rPr>
          <w:b/>
          <w:bCs/>
          <w:sz w:val="28"/>
          <w:szCs w:val="28"/>
          <w:shd w:val="clear" w:color="auto" w:fill="FFFFFF"/>
          <w:lang w:val="en-US"/>
        </w:rPr>
        <w:t xml:space="preserve"> </w:t>
      </w:r>
      <w:r w:rsidRPr="006F759E">
        <w:rPr>
          <w:b/>
          <w:bCs/>
          <w:sz w:val="28"/>
          <w:szCs w:val="28"/>
          <w:shd w:val="clear" w:color="auto" w:fill="FFFFFF"/>
        </w:rPr>
        <w:t>VÀ</w:t>
      </w:r>
      <w:r w:rsidR="008A02F3" w:rsidRPr="006F759E">
        <w:rPr>
          <w:b/>
          <w:bCs/>
          <w:sz w:val="28"/>
          <w:szCs w:val="28"/>
          <w:shd w:val="clear" w:color="auto" w:fill="FFFFFF"/>
          <w:lang w:val="en-US"/>
        </w:rPr>
        <w:t xml:space="preserve"> </w:t>
      </w:r>
      <w:r w:rsidRPr="006F759E">
        <w:rPr>
          <w:b/>
          <w:bCs/>
          <w:sz w:val="28"/>
          <w:szCs w:val="28"/>
          <w:shd w:val="clear" w:color="auto" w:fill="FFFFFF"/>
        </w:rPr>
        <w:t xml:space="preserve">QUY TRÌNH NỘI BỘ TRONG GIẢI QUYẾT THỦ TỤC </w:t>
      </w:r>
    </w:p>
    <w:p w14:paraId="580685EC" w14:textId="77777777" w:rsidR="00C9029B" w:rsidRPr="006F759E" w:rsidRDefault="007134F4" w:rsidP="00ED44EB">
      <w:pPr>
        <w:pStyle w:val="NormalWeb"/>
        <w:shd w:val="clear" w:color="auto" w:fill="FFFFFF"/>
        <w:spacing w:before="0" w:beforeAutospacing="0" w:after="0" w:afterAutospacing="0"/>
        <w:jc w:val="center"/>
        <w:rPr>
          <w:b/>
          <w:bCs/>
          <w:sz w:val="28"/>
          <w:szCs w:val="28"/>
          <w:shd w:val="clear" w:color="auto" w:fill="FFFFFF"/>
          <w:lang w:val="en-US"/>
        </w:rPr>
      </w:pPr>
      <w:r w:rsidRPr="006F759E">
        <w:rPr>
          <w:b/>
          <w:bCs/>
          <w:sz w:val="28"/>
          <w:szCs w:val="28"/>
          <w:shd w:val="clear" w:color="auto" w:fill="FFFFFF"/>
        </w:rPr>
        <w:t xml:space="preserve">HÀNH CHÍNH THEO CƠ CHẾ </w:t>
      </w:r>
      <w:r w:rsidR="008A02F3" w:rsidRPr="006F759E">
        <w:rPr>
          <w:b/>
          <w:bCs/>
          <w:sz w:val="28"/>
          <w:szCs w:val="28"/>
          <w:shd w:val="clear" w:color="auto" w:fill="FFFFFF"/>
          <w:lang w:val="en-US"/>
        </w:rPr>
        <w:t>MỘT CỬ</w:t>
      </w:r>
      <w:r w:rsidR="00CB6F83" w:rsidRPr="006F759E">
        <w:rPr>
          <w:b/>
          <w:bCs/>
          <w:sz w:val="28"/>
          <w:szCs w:val="28"/>
          <w:shd w:val="clear" w:color="auto" w:fill="FFFFFF"/>
          <w:lang w:val="en-US"/>
        </w:rPr>
        <w:t>A</w:t>
      </w:r>
      <w:r w:rsidR="008A02F3" w:rsidRPr="006F759E">
        <w:rPr>
          <w:b/>
          <w:bCs/>
          <w:sz w:val="28"/>
          <w:szCs w:val="28"/>
          <w:shd w:val="clear" w:color="auto" w:fill="FFFFFF"/>
          <w:lang w:val="en-US"/>
        </w:rPr>
        <w:t xml:space="preserve"> </w:t>
      </w:r>
      <w:r w:rsidR="008C6C72" w:rsidRPr="006F759E">
        <w:rPr>
          <w:b/>
          <w:bCs/>
          <w:sz w:val="28"/>
          <w:szCs w:val="28"/>
          <w:shd w:val="clear" w:color="auto" w:fill="FFFFFF"/>
          <w:lang w:val="en-US"/>
        </w:rPr>
        <w:t xml:space="preserve">LIÊN THÔNG </w:t>
      </w:r>
      <w:r w:rsidRPr="006F759E">
        <w:rPr>
          <w:b/>
          <w:bCs/>
          <w:sz w:val="28"/>
          <w:szCs w:val="28"/>
          <w:shd w:val="clear" w:color="auto" w:fill="FFFFFF"/>
        </w:rPr>
        <w:t xml:space="preserve">LĨNH VỰC </w:t>
      </w:r>
    </w:p>
    <w:p w14:paraId="0D4C9697" w14:textId="77777777" w:rsidR="00C9029B" w:rsidRPr="006F759E" w:rsidRDefault="00CD187E" w:rsidP="00ED44EB">
      <w:pPr>
        <w:pStyle w:val="NormalWeb"/>
        <w:shd w:val="clear" w:color="auto" w:fill="FFFFFF"/>
        <w:spacing w:before="0" w:beforeAutospacing="0" w:after="0" w:afterAutospacing="0"/>
        <w:jc w:val="center"/>
        <w:rPr>
          <w:b/>
          <w:bCs/>
          <w:sz w:val="28"/>
          <w:szCs w:val="28"/>
          <w:shd w:val="clear" w:color="auto" w:fill="FFFFFF"/>
          <w:lang w:val="en-US"/>
        </w:rPr>
      </w:pPr>
      <w:r w:rsidRPr="006F759E">
        <w:rPr>
          <w:b/>
          <w:bCs/>
          <w:sz w:val="28"/>
          <w:szCs w:val="28"/>
          <w:shd w:val="clear" w:color="auto" w:fill="FFFFFF"/>
          <w:lang w:val="en-US"/>
        </w:rPr>
        <w:t>TÀI CHÍNH DOANH NGHIỆP</w:t>
      </w:r>
      <w:r w:rsidR="008A02F3" w:rsidRPr="006F759E">
        <w:rPr>
          <w:b/>
          <w:bCs/>
          <w:sz w:val="28"/>
          <w:szCs w:val="28"/>
          <w:shd w:val="clear" w:color="auto" w:fill="FFFFFF"/>
          <w:lang w:val="en-US"/>
        </w:rPr>
        <w:t xml:space="preserve"> </w:t>
      </w:r>
      <w:r w:rsidR="008C6C72" w:rsidRPr="006F759E">
        <w:rPr>
          <w:b/>
          <w:bCs/>
          <w:sz w:val="28"/>
          <w:szCs w:val="28"/>
          <w:shd w:val="clear" w:color="auto" w:fill="FFFFFF"/>
        </w:rPr>
        <w:t>THUỘC</w:t>
      </w:r>
      <w:r w:rsidR="007134F4" w:rsidRPr="006F759E">
        <w:rPr>
          <w:b/>
          <w:bCs/>
          <w:sz w:val="28"/>
          <w:szCs w:val="28"/>
          <w:shd w:val="clear" w:color="auto" w:fill="FFFFFF"/>
        </w:rPr>
        <w:t xml:space="preserve"> THẨM QUYỀN GIẢI QUYẾT </w:t>
      </w:r>
    </w:p>
    <w:p w14:paraId="4E39C8E4" w14:textId="77777777" w:rsidR="007134F4" w:rsidRPr="006F759E" w:rsidRDefault="007134F4" w:rsidP="00C9029B">
      <w:pPr>
        <w:pStyle w:val="NormalWeb"/>
        <w:shd w:val="clear" w:color="auto" w:fill="FFFFFF"/>
        <w:spacing w:before="0" w:beforeAutospacing="0" w:after="0" w:afterAutospacing="0"/>
        <w:jc w:val="center"/>
        <w:rPr>
          <w:b/>
          <w:bCs/>
          <w:sz w:val="28"/>
          <w:szCs w:val="28"/>
          <w:shd w:val="clear" w:color="auto" w:fill="FFFFFF"/>
          <w:lang w:val="en-US"/>
        </w:rPr>
      </w:pPr>
      <w:r w:rsidRPr="006F759E">
        <w:rPr>
          <w:b/>
          <w:bCs/>
          <w:sz w:val="28"/>
          <w:szCs w:val="28"/>
          <w:shd w:val="clear" w:color="auto" w:fill="FFFFFF"/>
        </w:rPr>
        <w:t xml:space="preserve">CỦA </w:t>
      </w:r>
      <w:r w:rsidRPr="006F759E">
        <w:rPr>
          <w:b/>
          <w:bCs/>
          <w:sz w:val="28"/>
          <w:szCs w:val="28"/>
          <w:shd w:val="clear" w:color="auto" w:fill="FFFFFF"/>
          <w:lang w:val="en-US"/>
        </w:rPr>
        <w:t xml:space="preserve">SỞ </w:t>
      </w:r>
      <w:r w:rsidR="008C6C72" w:rsidRPr="006F759E">
        <w:rPr>
          <w:b/>
          <w:bCs/>
          <w:sz w:val="28"/>
          <w:szCs w:val="28"/>
          <w:shd w:val="clear" w:color="auto" w:fill="FFFFFF"/>
          <w:lang w:val="en-US"/>
        </w:rPr>
        <w:t>TÀI CHÍNH</w:t>
      </w:r>
      <w:r w:rsidR="00C51318" w:rsidRPr="006F759E">
        <w:rPr>
          <w:b/>
          <w:bCs/>
          <w:sz w:val="28"/>
          <w:szCs w:val="28"/>
          <w:shd w:val="clear" w:color="auto" w:fill="FFFFFF"/>
          <w:lang w:val="en-US"/>
        </w:rPr>
        <w:t xml:space="preserve"> TỈNH LẠNG SƠN</w:t>
      </w:r>
    </w:p>
    <w:p w14:paraId="522F8794" w14:textId="6D630779" w:rsidR="00E720ED" w:rsidRPr="006F759E" w:rsidRDefault="00E720ED" w:rsidP="00E720ED">
      <w:pPr>
        <w:pStyle w:val="NormalWeb"/>
        <w:shd w:val="clear" w:color="auto" w:fill="FFFFFF"/>
        <w:spacing w:before="60" w:beforeAutospacing="0" w:after="0" w:afterAutospacing="0"/>
        <w:jc w:val="center"/>
        <w:rPr>
          <w:i/>
          <w:sz w:val="28"/>
          <w:szCs w:val="28"/>
          <w:lang w:val="en-US" w:eastAsia="en-US"/>
        </w:rPr>
      </w:pPr>
      <w:r w:rsidRPr="006F759E">
        <w:rPr>
          <w:i/>
          <w:sz w:val="28"/>
          <w:szCs w:val="28"/>
          <w:lang w:val="en-US" w:eastAsia="en-US"/>
        </w:rPr>
        <w:t xml:space="preserve">(Kèm theo Quyết định số </w:t>
      </w:r>
      <w:r w:rsidR="005B02CC">
        <w:rPr>
          <w:i/>
          <w:sz w:val="28"/>
          <w:szCs w:val="28"/>
          <w:lang w:val="en-US" w:eastAsia="en-US"/>
        </w:rPr>
        <w:t>939</w:t>
      </w:r>
      <w:r w:rsidR="008715FE" w:rsidRPr="006F759E">
        <w:rPr>
          <w:i/>
          <w:sz w:val="28"/>
          <w:szCs w:val="28"/>
          <w:lang w:val="en-US" w:eastAsia="en-US"/>
        </w:rPr>
        <w:t xml:space="preserve"> </w:t>
      </w:r>
      <w:r w:rsidRPr="006F759E">
        <w:rPr>
          <w:i/>
          <w:sz w:val="28"/>
          <w:szCs w:val="28"/>
          <w:lang w:val="en-US" w:eastAsia="en-US"/>
        </w:rPr>
        <w:t xml:space="preserve">/QĐ-UBND ngày </w:t>
      </w:r>
      <w:r w:rsidR="005B02CC">
        <w:rPr>
          <w:i/>
          <w:sz w:val="28"/>
          <w:szCs w:val="28"/>
          <w:lang w:val="en-US" w:eastAsia="en-US"/>
        </w:rPr>
        <w:t>22</w:t>
      </w:r>
      <w:r w:rsidRPr="006F759E">
        <w:rPr>
          <w:i/>
          <w:sz w:val="28"/>
          <w:szCs w:val="28"/>
          <w:lang w:val="en-US" w:eastAsia="en-US"/>
        </w:rPr>
        <w:t xml:space="preserve"> tháng 4 năm 2025</w:t>
      </w:r>
    </w:p>
    <w:p w14:paraId="41465464" w14:textId="0BF0C24B" w:rsidR="00942483" w:rsidRPr="006F759E" w:rsidRDefault="00E720ED" w:rsidP="00E720ED">
      <w:pPr>
        <w:spacing w:after="0" w:line="240" w:lineRule="auto"/>
        <w:jc w:val="center"/>
        <w:rPr>
          <w:rFonts w:ascii="Times New Roman" w:hAnsi="Times New Roman"/>
          <w:b/>
          <w:bCs/>
          <w:sz w:val="26"/>
          <w:szCs w:val="26"/>
          <w:shd w:val="clear" w:color="auto" w:fill="FFFFFF"/>
        </w:rPr>
      </w:pPr>
      <w:r w:rsidRPr="006F759E">
        <w:rPr>
          <w:rFonts w:ascii="Times New Roman" w:hAnsi="Times New Roman"/>
          <w:i/>
          <w:sz w:val="28"/>
          <w:szCs w:val="28"/>
        </w:rPr>
        <w:t xml:space="preserve"> của Chủ tịch UBND tỉnh Lạng Sơn)</w:t>
      </w:r>
    </w:p>
    <w:p w14:paraId="422045B6" w14:textId="77777777" w:rsidR="00942483" w:rsidRPr="006F759E" w:rsidRDefault="00942483" w:rsidP="00146090">
      <w:pPr>
        <w:spacing w:after="0" w:line="240" w:lineRule="auto"/>
        <w:jc w:val="center"/>
        <w:rPr>
          <w:rFonts w:ascii="Times New Roman" w:hAnsi="Times New Roman"/>
          <w:b/>
          <w:bCs/>
          <w:sz w:val="26"/>
          <w:szCs w:val="26"/>
          <w:shd w:val="clear" w:color="auto" w:fill="FFFFFF"/>
        </w:rPr>
      </w:pPr>
    </w:p>
    <w:p w14:paraId="6B1F3899" w14:textId="77777777" w:rsidR="00942483" w:rsidRPr="006F759E" w:rsidRDefault="00942483" w:rsidP="00146090">
      <w:pPr>
        <w:spacing w:after="0" w:line="240" w:lineRule="auto"/>
        <w:jc w:val="center"/>
        <w:rPr>
          <w:rFonts w:ascii="Times New Roman" w:hAnsi="Times New Roman"/>
          <w:b/>
          <w:bCs/>
          <w:sz w:val="26"/>
          <w:szCs w:val="26"/>
          <w:shd w:val="clear" w:color="auto" w:fill="FFFFFF"/>
        </w:rPr>
      </w:pPr>
    </w:p>
    <w:p w14:paraId="27CB2B7C" w14:textId="77777777" w:rsidR="007134F4" w:rsidRPr="006F759E" w:rsidRDefault="007134F4" w:rsidP="00146090">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Phần I</w:t>
      </w:r>
    </w:p>
    <w:p w14:paraId="38500F16" w14:textId="77777777" w:rsidR="007134F4" w:rsidRPr="006F759E" w:rsidRDefault="007134F4" w:rsidP="00146090">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 xml:space="preserve">DANH MỤCTHỦ TỤC HÀNH CHÍNH ĐƯỢC XÂY DỰNG QUY </w:t>
      </w:r>
    </w:p>
    <w:p w14:paraId="725F8D11" w14:textId="77777777" w:rsidR="008C6C72" w:rsidRPr="006F759E" w:rsidRDefault="007134F4" w:rsidP="00146090">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TRÌNH NỘI BỘ THỰC HIỆN THEO CƠ CHẾ MỘT CỬA</w:t>
      </w:r>
      <w:r w:rsidR="008C6C72" w:rsidRPr="006F759E">
        <w:rPr>
          <w:rFonts w:ascii="Times New Roman" w:hAnsi="Times New Roman"/>
          <w:b/>
          <w:bCs/>
          <w:sz w:val="28"/>
          <w:szCs w:val="28"/>
          <w:shd w:val="clear" w:color="auto" w:fill="FFFFFF"/>
        </w:rPr>
        <w:t xml:space="preserve"> LIÊN THÔNG</w:t>
      </w:r>
    </w:p>
    <w:p w14:paraId="56B3A95B" w14:textId="77777777" w:rsidR="00D639D7" w:rsidRPr="006F759E" w:rsidRDefault="007134F4" w:rsidP="00146090">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 xml:space="preserve"> (0</w:t>
      </w:r>
      <w:r w:rsidR="008C6C72" w:rsidRPr="006F759E">
        <w:rPr>
          <w:rFonts w:ascii="Times New Roman" w:hAnsi="Times New Roman"/>
          <w:b/>
          <w:bCs/>
          <w:sz w:val="28"/>
          <w:szCs w:val="28"/>
          <w:shd w:val="clear" w:color="auto" w:fill="FFFFFF"/>
        </w:rPr>
        <w:t>1</w:t>
      </w:r>
      <w:r w:rsidRPr="006F759E">
        <w:rPr>
          <w:rFonts w:ascii="Times New Roman" w:hAnsi="Times New Roman"/>
          <w:b/>
          <w:bCs/>
          <w:sz w:val="28"/>
          <w:szCs w:val="28"/>
          <w:shd w:val="clear" w:color="auto" w:fill="FFFFFF"/>
        </w:rPr>
        <w:t xml:space="preserve"> TTHC)</w:t>
      </w:r>
    </w:p>
    <w:p w14:paraId="4574DC5A" w14:textId="77777777" w:rsidR="00D639D7" w:rsidRPr="006F759E" w:rsidRDefault="00D639D7" w:rsidP="00146090">
      <w:pPr>
        <w:spacing w:after="0" w:line="240" w:lineRule="auto"/>
        <w:jc w:val="center"/>
        <w:rPr>
          <w:rFonts w:ascii="Times New Roman" w:hAnsi="Times New Roman"/>
          <w:b/>
          <w:bCs/>
          <w:sz w:val="12"/>
          <w:szCs w:val="12"/>
        </w:rPr>
      </w:pPr>
    </w:p>
    <w:p w14:paraId="2F364FCC" w14:textId="77777777" w:rsidR="00C9029B" w:rsidRPr="006F759E" w:rsidRDefault="00C9029B" w:rsidP="00146090">
      <w:pPr>
        <w:spacing w:after="0" w:line="240" w:lineRule="auto"/>
        <w:jc w:val="center"/>
        <w:rPr>
          <w:rFonts w:ascii="Times New Roman" w:hAnsi="Times New Roman"/>
          <w:b/>
          <w:bCs/>
          <w:sz w:val="12"/>
          <w:szCs w:val="12"/>
        </w:rPr>
      </w:pPr>
    </w:p>
    <w:p w14:paraId="51A01C8D" w14:textId="77777777" w:rsidR="00C9029B" w:rsidRPr="006F759E" w:rsidRDefault="00C9029B" w:rsidP="00146090">
      <w:pPr>
        <w:spacing w:after="0" w:line="240" w:lineRule="auto"/>
        <w:jc w:val="center"/>
        <w:rPr>
          <w:rFonts w:ascii="Times New Roman" w:hAnsi="Times New Roman"/>
          <w:b/>
          <w:bCs/>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6198"/>
        <w:gridCol w:w="2687"/>
      </w:tblGrid>
      <w:tr w:rsidR="006F759E" w:rsidRPr="006F759E" w14:paraId="34B4B2F7" w14:textId="77777777" w:rsidTr="001F4E68">
        <w:trPr>
          <w:trHeight w:val="763"/>
          <w:jc w:val="center"/>
        </w:trPr>
        <w:tc>
          <w:tcPr>
            <w:tcW w:w="559" w:type="dxa"/>
            <w:shd w:val="clear" w:color="auto" w:fill="auto"/>
            <w:vAlign w:val="center"/>
          </w:tcPr>
          <w:p w14:paraId="06742617" w14:textId="77777777" w:rsidR="000C63B6" w:rsidRPr="006F759E" w:rsidRDefault="007134F4" w:rsidP="00055544">
            <w:pPr>
              <w:spacing w:after="0" w:line="240" w:lineRule="auto"/>
              <w:jc w:val="center"/>
              <w:rPr>
                <w:rFonts w:ascii="Times New Roman" w:hAnsi="Times New Roman"/>
                <w:b/>
                <w:bCs/>
                <w:spacing w:val="-2"/>
                <w:sz w:val="26"/>
                <w:szCs w:val="26"/>
              </w:rPr>
            </w:pPr>
            <w:r w:rsidRPr="006F759E">
              <w:rPr>
                <w:rFonts w:ascii="Times New Roman" w:hAnsi="Times New Roman"/>
                <w:b/>
                <w:bCs/>
                <w:spacing w:val="-2"/>
                <w:sz w:val="26"/>
                <w:szCs w:val="26"/>
              </w:rPr>
              <w:t xml:space="preserve">Số </w:t>
            </w:r>
          </w:p>
          <w:p w14:paraId="30E6042B" w14:textId="77777777" w:rsidR="007134F4" w:rsidRPr="006F759E" w:rsidRDefault="007134F4" w:rsidP="00055544">
            <w:pPr>
              <w:spacing w:after="0" w:line="240" w:lineRule="auto"/>
              <w:jc w:val="center"/>
              <w:rPr>
                <w:rFonts w:ascii="Times New Roman" w:hAnsi="Times New Roman"/>
                <w:b/>
                <w:bCs/>
                <w:spacing w:val="-2"/>
                <w:sz w:val="26"/>
                <w:szCs w:val="26"/>
              </w:rPr>
            </w:pPr>
            <w:r w:rsidRPr="006F759E">
              <w:rPr>
                <w:rFonts w:ascii="Times New Roman" w:hAnsi="Times New Roman"/>
                <w:b/>
                <w:bCs/>
                <w:spacing w:val="-2"/>
                <w:sz w:val="26"/>
                <w:szCs w:val="26"/>
              </w:rPr>
              <w:t>TT</w:t>
            </w:r>
          </w:p>
        </w:tc>
        <w:tc>
          <w:tcPr>
            <w:tcW w:w="6198" w:type="dxa"/>
            <w:shd w:val="clear" w:color="auto" w:fill="auto"/>
            <w:vAlign w:val="center"/>
          </w:tcPr>
          <w:p w14:paraId="033AA7DD" w14:textId="77777777" w:rsidR="007134F4" w:rsidRPr="006F759E" w:rsidRDefault="007134F4" w:rsidP="00055544">
            <w:pPr>
              <w:spacing w:after="0" w:line="240" w:lineRule="auto"/>
              <w:jc w:val="center"/>
              <w:rPr>
                <w:rFonts w:ascii="Times New Roman" w:hAnsi="Times New Roman"/>
                <w:b/>
                <w:bCs/>
                <w:spacing w:val="-2"/>
                <w:sz w:val="26"/>
                <w:szCs w:val="26"/>
              </w:rPr>
            </w:pPr>
            <w:r w:rsidRPr="006F759E">
              <w:rPr>
                <w:rFonts w:ascii="Times New Roman" w:hAnsi="Times New Roman"/>
                <w:b/>
                <w:bCs/>
                <w:spacing w:val="-2"/>
                <w:sz w:val="26"/>
                <w:szCs w:val="26"/>
              </w:rPr>
              <w:t>Tên thủ tục hành chính</w:t>
            </w:r>
          </w:p>
        </w:tc>
        <w:tc>
          <w:tcPr>
            <w:tcW w:w="2687" w:type="dxa"/>
            <w:shd w:val="clear" w:color="auto" w:fill="auto"/>
            <w:vAlign w:val="center"/>
          </w:tcPr>
          <w:p w14:paraId="7C466C46" w14:textId="77777777" w:rsidR="007134F4" w:rsidRPr="006F759E" w:rsidRDefault="00A67CA8" w:rsidP="00055544">
            <w:pPr>
              <w:spacing w:after="0" w:line="240" w:lineRule="auto"/>
              <w:jc w:val="center"/>
              <w:rPr>
                <w:rFonts w:ascii="Times New Roman" w:hAnsi="Times New Roman"/>
                <w:b/>
                <w:bCs/>
                <w:spacing w:val="-2"/>
                <w:sz w:val="26"/>
                <w:szCs w:val="26"/>
              </w:rPr>
            </w:pPr>
            <w:r w:rsidRPr="006F759E">
              <w:rPr>
                <w:rFonts w:ascii="Times New Roman" w:hAnsi="Times New Roman"/>
                <w:b/>
                <w:bCs/>
                <w:spacing w:val="-2"/>
                <w:sz w:val="26"/>
                <w:szCs w:val="26"/>
              </w:rPr>
              <w:t xml:space="preserve">Cơ quan thực hiện </w:t>
            </w:r>
          </w:p>
        </w:tc>
      </w:tr>
      <w:tr w:rsidR="006F759E" w:rsidRPr="006F759E" w14:paraId="7D1382D3" w14:textId="77777777" w:rsidTr="001F4E68">
        <w:trPr>
          <w:trHeight w:val="2416"/>
          <w:jc w:val="center"/>
        </w:trPr>
        <w:tc>
          <w:tcPr>
            <w:tcW w:w="559" w:type="dxa"/>
            <w:shd w:val="clear" w:color="auto" w:fill="auto"/>
            <w:vAlign w:val="center"/>
          </w:tcPr>
          <w:p w14:paraId="1342901D" w14:textId="77777777" w:rsidR="00807AE2" w:rsidRPr="006F759E" w:rsidRDefault="00807AE2" w:rsidP="00055544">
            <w:pPr>
              <w:spacing w:after="0" w:line="240" w:lineRule="auto"/>
              <w:jc w:val="center"/>
              <w:rPr>
                <w:rFonts w:ascii="Times New Roman" w:hAnsi="Times New Roman"/>
                <w:spacing w:val="-2"/>
                <w:sz w:val="28"/>
                <w:szCs w:val="28"/>
              </w:rPr>
            </w:pPr>
            <w:r w:rsidRPr="006F759E">
              <w:rPr>
                <w:rFonts w:ascii="Times New Roman" w:hAnsi="Times New Roman"/>
                <w:spacing w:val="-2"/>
                <w:sz w:val="28"/>
                <w:szCs w:val="28"/>
              </w:rPr>
              <w:t>1</w:t>
            </w:r>
          </w:p>
        </w:tc>
        <w:tc>
          <w:tcPr>
            <w:tcW w:w="6198" w:type="dxa"/>
            <w:shd w:val="clear" w:color="auto" w:fill="auto"/>
            <w:vAlign w:val="center"/>
          </w:tcPr>
          <w:p w14:paraId="7B9F6EF7" w14:textId="77777777" w:rsidR="00807AE2" w:rsidRPr="006F759E" w:rsidRDefault="00C9029B" w:rsidP="000C63B6">
            <w:pPr>
              <w:spacing w:before="120" w:after="120"/>
              <w:jc w:val="both"/>
              <w:rPr>
                <w:rFonts w:ascii="Times New Roman" w:hAnsi="Times New Roman"/>
                <w:sz w:val="28"/>
                <w:szCs w:val="28"/>
                <w:shd w:val="clear" w:color="auto" w:fill="FFFFFF"/>
              </w:rPr>
            </w:pPr>
            <w:r w:rsidRPr="006F759E">
              <w:rPr>
                <w:rFonts w:ascii="Times New Roman" w:hAnsi="Times New Roman"/>
                <w:sz w:val="28"/>
                <w:szCs w:val="28"/>
              </w:rPr>
              <w:t>Đ</w:t>
            </w:r>
            <w:r w:rsidR="00CD187E" w:rsidRPr="006F759E">
              <w:rPr>
                <w:rFonts w:ascii="Times New Roman" w:hAnsi="Times New Roman"/>
                <w:sz w:val="28"/>
                <w:szCs w:val="28"/>
              </w:rPr>
              <w:t>ề nghị thanh toán kinh phí hỗ trợ đối với các chính sách nâng cao hiệu quả chăn nuôi</w:t>
            </w:r>
          </w:p>
        </w:tc>
        <w:tc>
          <w:tcPr>
            <w:tcW w:w="2687" w:type="dxa"/>
            <w:shd w:val="clear" w:color="auto" w:fill="auto"/>
            <w:vAlign w:val="center"/>
          </w:tcPr>
          <w:p w14:paraId="2E70F00B" w14:textId="77777777" w:rsidR="003843D3" w:rsidRPr="006F759E" w:rsidRDefault="003843D3" w:rsidP="003843D3">
            <w:pPr>
              <w:spacing w:after="0" w:line="240" w:lineRule="auto"/>
              <w:jc w:val="both"/>
              <w:rPr>
                <w:rFonts w:ascii="Times New Roman" w:hAnsi="Times New Roman"/>
                <w:bCs/>
                <w:spacing w:val="-2"/>
                <w:sz w:val="28"/>
                <w:szCs w:val="28"/>
              </w:rPr>
            </w:pPr>
            <w:r w:rsidRPr="006F759E">
              <w:rPr>
                <w:rFonts w:ascii="Times New Roman" w:hAnsi="Times New Roman"/>
                <w:bCs/>
                <w:spacing w:val="-2"/>
                <w:sz w:val="28"/>
                <w:szCs w:val="28"/>
              </w:rPr>
              <w:t xml:space="preserve">- </w:t>
            </w:r>
            <w:r w:rsidR="00A67CA8" w:rsidRPr="006F759E">
              <w:rPr>
                <w:rFonts w:ascii="Times New Roman" w:hAnsi="Times New Roman"/>
                <w:bCs/>
                <w:spacing w:val="-2"/>
                <w:sz w:val="28"/>
                <w:szCs w:val="28"/>
              </w:rPr>
              <w:t>Sở</w:t>
            </w:r>
            <w:r w:rsidRPr="006F759E">
              <w:rPr>
                <w:rFonts w:ascii="Times New Roman" w:hAnsi="Times New Roman"/>
                <w:bCs/>
                <w:spacing w:val="-2"/>
                <w:sz w:val="28"/>
                <w:szCs w:val="28"/>
              </w:rPr>
              <w:t xml:space="preserve"> Tài chính;</w:t>
            </w:r>
          </w:p>
          <w:p w14:paraId="3DB5A8A4" w14:textId="452D43A4" w:rsidR="00807AE2" w:rsidRPr="006F759E" w:rsidRDefault="003843D3" w:rsidP="0089218A">
            <w:pPr>
              <w:spacing w:before="120" w:after="0" w:line="240" w:lineRule="auto"/>
              <w:jc w:val="both"/>
              <w:rPr>
                <w:rFonts w:ascii="Times New Roman" w:hAnsi="Times New Roman"/>
                <w:bCs/>
                <w:spacing w:val="-2"/>
                <w:sz w:val="28"/>
                <w:szCs w:val="28"/>
              </w:rPr>
            </w:pPr>
            <w:r w:rsidRPr="006F759E">
              <w:rPr>
                <w:rFonts w:ascii="Times New Roman" w:hAnsi="Times New Roman"/>
                <w:bCs/>
                <w:spacing w:val="-2"/>
                <w:sz w:val="28"/>
                <w:szCs w:val="28"/>
              </w:rPr>
              <w:t xml:space="preserve">- </w:t>
            </w:r>
            <w:r w:rsidR="002501C9" w:rsidRPr="006F759E">
              <w:rPr>
                <w:rFonts w:ascii="Times New Roman" w:hAnsi="Times New Roman"/>
                <w:bCs/>
                <w:spacing w:val="-2"/>
                <w:sz w:val="28"/>
                <w:szCs w:val="28"/>
              </w:rPr>
              <w:t xml:space="preserve">Phòng Giao dịch số 16 thuộc </w:t>
            </w:r>
            <w:r w:rsidR="00A67CA8" w:rsidRPr="006F759E">
              <w:rPr>
                <w:rFonts w:ascii="Times New Roman" w:hAnsi="Times New Roman"/>
                <w:bCs/>
                <w:spacing w:val="-2"/>
                <w:sz w:val="28"/>
                <w:szCs w:val="28"/>
              </w:rPr>
              <w:t>Kho bạc Nhà nước</w:t>
            </w:r>
            <w:r w:rsidR="002651DE" w:rsidRPr="006F759E">
              <w:rPr>
                <w:rFonts w:ascii="Times New Roman" w:hAnsi="Times New Roman"/>
                <w:bCs/>
                <w:spacing w:val="-2"/>
                <w:sz w:val="28"/>
                <w:szCs w:val="28"/>
              </w:rPr>
              <w:t xml:space="preserve"> khu vục VI</w:t>
            </w:r>
            <w:r w:rsidR="0089218A" w:rsidRPr="006F759E">
              <w:rPr>
                <w:rFonts w:ascii="Times New Roman" w:hAnsi="Times New Roman"/>
                <w:bCs/>
                <w:spacing w:val="-2"/>
                <w:sz w:val="28"/>
                <w:szCs w:val="28"/>
              </w:rPr>
              <w:t>.</w:t>
            </w:r>
          </w:p>
        </w:tc>
      </w:tr>
    </w:tbl>
    <w:p w14:paraId="708EE464" w14:textId="77777777" w:rsidR="00942483" w:rsidRPr="006F759E" w:rsidRDefault="00942483" w:rsidP="00146090">
      <w:pPr>
        <w:spacing w:after="0" w:line="240" w:lineRule="auto"/>
        <w:jc w:val="center"/>
        <w:rPr>
          <w:rFonts w:ascii="Times New Roman" w:hAnsi="Times New Roman"/>
          <w:b/>
          <w:bCs/>
          <w:sz w:val="26"/>
          <w:szCs w:val="26"/>
          <w:shd w:val="clear" w:color="auto" w:fill="FFFFFF"/>
        </w:rPr>
      </w:pPr>
    </w:p>
    <w:p w14:paraId="14DA12EF" w14:textId="3A71A14F" w:rsidR="000C53B3" w:rsidRPr="006F759E" w:rsidRDefault="000C53B3" w:rsidP="0089218A">
      <w:pPr>
        <w:spacing w:after="0" w:line="240" w:lineRule="auto"/>
        <w:jc w:val="center"/>
        <w:rPr>
          <w:rFonts w:ascii="Times New Roman" w:hAnsi="Times New Roman"/>
          <w:b/>
          <w:bCs/>
          <w:sz w:val="26"/>
          <w:szCs w:val="26"/>
          <w:shd w:val="clear" w:color="auto" w:fill="FFFFFF"/>
        </w:rPr>
      </w:pPr>
      <w:r w:rsidRPr="006F759E">
        <w:rPr>
          <w:rFonts w:ascii="Times New Roman" w:hAnsi="Times New Roman"/>
          <w:b/>
          <w:bCs/>
          <w:sz w:val="28"/>
          <w:szCs w:val="28"/>
          <w:shd w:val="clear" w:color="auto" w:fill="FFFFFF"/>
        </w:rPr>
        <w:t>Phần II</w:t>
      </w:r>
    </w:p>
    <w:p w14:paraId="1DC16A0D" w14:textId="77777777" w:rsidR="00B84CEB" w:rsidRPr="006F759E" w:rsidRDefault="000C53B3" w:rsidP="004B1BAB">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 xml:space="preserve">QUY TRÌNH NỘI BỘ TRONG GIẢI QUYẾT THỦ TỤC </w:t>
      </w:r>
    </w:p>
    <w:p w14:paraId="0D1518DE" w14:textId="0E8BA18D" w:rsidR="007134F4" w:rsidRPr="006F759E" w:rsidRDefault="000C53B3" w:rsidP="004B1BAB">
      <w:pPr>
        <w:spacing w:after="0" w:line="240" w:lineRule="auto"/>
        <w:jc w:val="center"/>
        <w:rPr>
          <w:rFonts w:ascii="Times New Roman" w:hAnsi="Times New Roman"/>
          <w:b/>
          <w:bCs/>
          <w:sz w:val="28"/>
          <w:szCs w:val="28"/>
          <w:shd w:val="clear" w:color="auto" w:fill="FFFFFF"/>
        </w:rPr>
      </w:pPr>
      <w:r w:rsidRPr="006F759E">
        <w:rPr>
          <w:rFonts w:ascii="Times New Roman" w:hAnsi="Times New Roman"/>
          <w:b/>
          <w:bCs/>
          <w:sz w:val="28"/>
          <w:szCs w:val="28"/>
          <w:shd w:val="clear" w:color="auto" w:fill="FFFFFF"/>
        </w:rPr>
        <w:t>HÀNH CHÍNH THEO CƠ CHẾ MỘT CỬA</w:t>
      </w:r>
      <w:r w:rsidR="00966B0E" w:rsidRPr="006F759E">
        <w:rPr>
          <w:rFonts w:ascii="Times New Roman" w:hAnsi="Times New Roman"/>
          <w:b/>
          <w:bCs/>
          <w:sz w:val="28"/>
          <w:szCs w:val="28"/>
          <w:shd w:val="clear" w:color="auto" w:fill="FFFFFF"/>
        </w:rPr>
        <w:t xml:space="preserve"> LIÊN THÔNG</w:t>
      </w:r>
    </w:p>
    <w:p w14:paraId="7D67BF68" w14:textId="77777777" w:rsidR="000C53B3" w:rsidRPr="006F759E" w:rsidRDefault="000C53B3" w:rsidP="00146090">
      <w:pPr>
        <w:spacing w:after="0" w:line="240" w:lineRule="auto"/>
        <w:jc w:val="center"/>
        <w:rPr>
          <w:rFonts w:ascii="Times New Roman" w:hAnsi="Times New Roman"/>
          <w:b/>
          <w:bCs/>
          <w:sz w:val="26"/>
          <w:szCs w:val="26"/>
        </w:rPr>
      </w:pPr>
    </w:p>
    <w:p w14:paraId="1026F2EB" w14:textId="77777777" w:rsidR="00146090" w:rsidRPr="006F759E" w:rsidRDefault="00942483" w:rsidP="00146090">
      <w:pPr>
        <w:spacing w:before="60" w:after="0" w:line="240" w:lineRule="auto"/>
        <w:ind w:firstLine="720"/>
        <w:jc w:val="both"/>
        <w:rPr>
          <w:rFonts w:ascii="Times New Roman" w:hAnsi="Times New Roman"/>
          <w:b/>
          <w:bCs/>
          <w:sz w:val="28"/>
          <w:szCs w:val="28"/>
        </w:rPr>
      </w:pPr>
      <w:r w:rsidRPr="006F759E">
        <w:rPr>
          <w:rFonts w:ascii="Times New Roman" w:hAnsi="Times New Roman"/>
          <w:b/>
          <w:bCs/>
          <w:sz w:val="28"/>
          <w:szCs w:val="28"/>
        </w:rPr>
        <w:t>CỤM TỪ VIẾT TẮT</w:t>
      </w:r>
    </w:p>
    <w:p w14:paraId="4141D7D8" w14:textId="774810F6" w:rsidR="00146090" w:rsidRPr="006F759E" w:rsidRDefault="00146090" w:rsidP="00B84CEB">
      <w:pPr>
        <w:spacing w:before="120" w:after="0" w:line="240" w:lineRule="auto"/>
        <w:ind w:firstLine="720"/>
        <w:jc w:val="both"/>
        <w:rPr>
          <w:rFonts w:ascii="Times New Roman" w:hAnsi="Times New Roman"/>
          <w:bCs/>
          <w:sz w:val="28"/>
          <w:szCs w:val="28"/>
        </w:rPr>
      </w:pPr>
      <w:r w:rsidRPr="006F759E">
        <w:rPr>
          <w:rFonts w:ascii="Times New Roman" w:hAnsi="Times New Roman"/>
          <w:bCs/>
          <w:sz w:val="28"/>
          <w:szCs w:val="28"/>
          <w:lang w:val="vi-VN"/>
        </w:rPr>
        <w:t>- Trung tâm Phục vụ hành chính công</w:t>
      </w:r>
      <w:r w:rsidR="0009010A" w:rsidRPr="006F759E">
        <w:rPr>
          <w:rFonts w:ascii="Times New Roman" w:hAnsi="Times New Roman"/>
          <w:bCs/>
          <w:sz w:val="28"/>
          <w:szCs w:val="28"/>
        </w:rPr>
        <w:t>:</w:t>
      </w:r>
      <w:r w:rsidRPr="006F759E">
        <w:rPr>
          <w:rFonts w:ascii="Times New Roman" w:hAnsi="Times New Roman"/>
          <w:bCs/>
          <w:sz w:val="28"/>
          <w:szCs w:val="28"/>
          <w:lang w:val="vi-VN"/>
        </w:rPr>
        <w:t xml:space="preserve"> TTPVHCC</w:t>
      </w:r>
      <w:r w:rsidR="00B84CEB" w:rsidRPr="006F759E">
        <w:rPr>
          <w:rFonts w:ascii="Times New Roman" w:hAnsi="Times New Roman"/>
          <w:bCs/>
          <w:sz w:val="28"/>
          <w:szCs w:val="28"/>
        </w:rPr>
        <w:t>;</w:t>
      </w:r>
    </w:p>
    <w:p w14:paraId="72906BE0" w14:textId="46A9D38C" w:rsidR="00942483" w:rsidRPr="006F759E" w:rsidRDefault="007A30A1" w:rsidP="00B84CEB">
      <w:pPr>
        <w:pStyle w:val="NormalWeb"/>
        <w:shd w:val="clear" w:color="auto" w:fill="FFFFFF"/>
        <w:spacing w:before="60" w:beforeAutospacing="0" w:after="0" w:afterAutospacing="0"/>
        <w:ind w:left="720"/>
        <w:rPr>
          <w:bCs/>
          <w:sz w:val="28"/>
          <w:szCs w:val="28"/>
          <w:lang w:val="en-US" w:eastAsia="en-US"/>
        </w:rPr>
      </w:pPr>
      <w:r w:rsidRPr="006F759E">
        <w:rPr>
          <w:bCs/>
          <w:sz w:val="28"/>
          <w:szCs w:val="28"/>
          <w:lang w:val="en-US" w:eastAsia="en-US"/>
        </w:rPr>
        <w:t xml:space="preserve">- </w:t>
      </w:r>
      <w:r w:rsidR="00942483" w:rsidRPr="006F759E">
        <w:rPr>
          <w:bCs/>
          <w:sz w:val="28"/>
          <w:szCs w:val="28"/>
          <w:lang w:val="en-US" w:eastAsia="en-US"/>
        </w:rPr>
        <w:t>Công chức Một cửa</w:t>
      </w:r>
      <w:r w:rsidRPr="006F759E">
        <w:rPr>
          <w:bCs/>
          <w:sz w:val="28"/>
          <w:szCs w:val="28"/>
          <w:lang w:val="en-US" w:eastAsia="en-US"/>
        </w:rPr>
        <w:t>:</w:t>
      </w:r>
      <w:r w:rsidR="00942483" w:rsidRPr="006F759E">
        <w:rPr>
          <w:bCs/>
          <w:sz w:val="28"/>
          <w:szCs w:val="28"/>
          <w:lang w:val="en-US" w:eastAsia="en-US"/>
        </w:rPr>
        <w:t xml:space="preserve"> CCMC</w:t>
      </w:r>
      <w:r w:rsidR="00EE0AC2" w:rsidRPr="006F759E">
        <w:rPr>
          <w:bCs/>
          <w:sz w:val="28"/>
          <w:szCs w:val="28"/>
          <w:lang w:val="en-US" w:eastAsia="en-US"/>
        </w:rPr>
        <w:t>;</w:t>
      </w:r>
    </w:p>
    <w:p w14:paraId="42E24C67" w14:textId="1B1B22A9" w:rsidR="00EE0AC2" w:rsidRPr="006F759E" w:rsidRDefault="00EE0AC2" w:rsidP="00B84CEB">
      <w:pPr>
        <w:pStyle w:val="NormalWeb"/>
        <w:shd w:val="clear" w:color="auto" w:fill="FFFFFF"/>
        <w:spacing w:before="60" w:beforeAutospacing="0" w:after="0" w:afterAutospacing="0"/>
        <w:ind w:left="720"/>
        <w:rPr>
          <w:bCs/>
          <w:sz w:val="28"/>
          <w:szCs w:val="28"/>
          <w:lang w:val="en-US" w:eastAsia="en-US"/>
        </w:rPr>
      </w:pPr>
      <w:r w:rsidRPr="006F759E">
        <w:rPr>
          <w:bCs/>
          <w:sz w:val="28"/>
          <w:szCs w:val="28"/>
          <w:lang w:val="en-US" w:eastAsia="en-US"/>
        </w:rPr>
        <w:t>- Phòng Đăng ký kinh doanh: Phòng ĐKKD.</w:t>
      </w:r>
    </w:p>
    <w:p w14:paraId="298773F3" w14:textId="77777777" w:rsidR="006A2D1B" w:rsidRPr="006F759E" w:rsidRDefault="006A2D1B" w:rsidP="006A2D1B">
      <w:pPr>
        <w:pStyle w:val="BodyText"/>
        <w:spacing w:before="120" w:beforeAutospacing="0" w:after="120" w:afterAutospacing="0"/>
        <w:ind w:firstLine="720"/>
        <w:jc w:val="both"/>
        <w:rPr>
          <w:b/>
          <w:sz w:val="28"/>
          <w:szCs w:val="28"/>
        </w:rPr>
      </w:pPr>
      <w:r w:rsidRPr="006F759E">
        <w:rPr>
          <w:b/>
          <w:sz w:val="28"/>
          <w:szCs w:val="28"/>
        </w:rPr>
        <w:t>1</w:t>
      </w:r>
      <w:r w:rsidRPr="006F759E">
        <w:rPr>
          <w:b/>
          <w:sz w:val="28"/>
          <w:szCs w:val="28"/>
          <w:lang w:val="vi-VN"/>
        </w:rPr>
        <w:t xml:space="preserve">. </w:t>
      </w:r>
      <w:r w:rsidR="00225B24" w:rsidRPr="006F759E">
        <w:rPr>
          <w:b/>
          <w:sz w:val="28"/>
          <w:szCs w:val="28"/>
        </w:rPr>
        <w:t>Đ</w:t>
      </w:r>
      <w:r w:rsidR="00CD187E" w:rsidRPr="006F759E">
        <w:rPr>
          <w:b/>
          <w:sz w:val="28"/>
          <w:szCs w:val="28"/>
        </w:rPr>
        <w:t>ề nghị thanh toán kinh phí hỗ trợ đối với các chính sách nâng cao hiệu quả chăn nuôi</w:t>
      </w:r>
    </w:p>
    <w:p w14:paraId="3415D228" w14:textId="57874476" w:rsidR="008A02F3" w:rsidRPr="006F759E" w:rsidRDefault="00AA795C" w:rsidP="00EF0EC7">
      <w:pPr>
        <w:spacing w:before="120" w:after="240" w:line="240" w:lineRule="auto"/>
        <w:ind w:firstLine="720"/>
        <w:jc w:val="both"/>
        <w:rPr>
          <w:rFonts w:ascii="Times New Roman" w:hAnsi="Times New Roman"/>
          <w:bCs/>
          <w:spacing w:val="-6"/>
          <w:sz w:val="28"/>
          <w:szCs w:val="28"/>
        </w:rPr>
      </w:pPr>
      <w:r w:rsidRPr="006F759E">
        <w:rPr>
          <w:rFonts w:ascii="Times New Roman" w:hAnsi="Times New Roman"/>
          <w:spacing w:val="-6"/>
          <w:sz w:val="28"/>
          <w:szCs w:val="28"/>
        </w:rPr>
        <w:t xml:space="preserve">Tổng thời gian thực hiện TTHC: </w:t>
      </w:r>
      <w:r w:rsidRPr="006F759E">
        <w:rPr>
          <w:rFonts w:ascii="Times New Roman" w:hAnsi="Times New Roman"/>
          <w:bCs/>
          <w:spacing w:val="-6"/>
          <w:sz w:val="28"/>
          <w:szCs w:val="28"/>
        </w:rPr>
        <w:t>1</w:t>
      </w:r>
      <w:r w:rsidR="00CD187E" w:rsidRPr="006F759E">
        <w:rPr>
          <w:rFonts w:ascii="Times New Roman" w:hAnsi="Times New Roman"/>
          <w:bCs/>
          <w:spacing w:val="-6"/>
          <w:sz w:val="28"/>
          <w:szCs w:val="28"/>
        </w:rPr>
        <w:t>8</w:t>
      </w:r>
      <w:r w:rsidRPr="006F759E">
        <w:rPr>
          <w:rFonts w:ascii="Times New Roman" w:hAnsi="Times New Roman"/>
          <w:bCs/>
          <w:spacing w:val="-6"/>
          <w:sz w:val="28"/>
          <w:szCs w:val="28"/>
        </w:rPr>
        <w:t xml:space="preserve"> ngày</w:t>
      </w:r>
      <w:r w:rsidR="00EF0EC7" w:rsidRPr="006F759E">
        <w:rPr>
          <w:rFonts w:ascii="Times New Roman" w:hAnsi="Times New Roman"/>
          <w:bCs/>
          <w:spacing w:val="-6"/>
          <w:sz w:val="28"/>
          <w:szCs w:val="28"/>
        </w:rPr>
        <w:t>.</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4A0" w:firstRow="1" w:lastRow="0" w:firstColumn="1" w:lastColumn="0" w:noHBand="0" w:noVBand="1"/>
      </w:tblPr>
      <w:tblGrid>
        <w:gridCol w:w="817"/>
        <w:gridCol w:w="4565"/>
        <w:gridCol w:w="2410"/>
        <w:gridCol w:w="1701"/>
      </w:tblGrid>
      <w:tr w:rsidR="006F759E" w:rsidRPr="006F759E" w14:paraId="6A636E89" w14:textId="77777777" w:rsidTr="00EF0EC7">
        <w:trPr>
          <w:tblHeader/>
        </w:trPr>
        <w:tc>
          <w:tcPr>
            <w:tcW w:w="817" w:type="dxa"/>
            <w:tcBorders>
              <w:top w:val="single" w:sz="4" w:space="0" w:color="auto"/>
              <w:left w:val="single" w:sz="4" w:space="0" w:color="000000"/>
              <w:bottom w:val="single" w:sz="4" w:space="0" w:color="000000"/>
              <w:right w:val="single" w:sz="4" w:space="0" w:color="000000"/>
            </w:tcBorders>
            <w:vAlign w:val="center"/>
          </w:tcPr>
          <w:p w14:paraId="442C279E" w14:textId="77777777" w:rsidR="00942483" w:rsidRPr="006F759E" w:rsidRDefault="00942483" w:rsidP="00EF0EC7">
            <w:pPr>
              <w:spacing w:after="0" w:line="240" w:lineRule="auto"/>
              <w:jc w:val="center"/>
              <w:rPr>
                <w:rFonts w:ascii="Times New Roman" w:hAnsi="Times New Roman"/>
                <w:b/>
                <w:sz w:val="24"/>
                <w:szCs w:val="24"/>
              </w:rPr>
            </w:pPr>
            <w:r w:rsidRPr="006F759E">
              <w:rPr>
                <w:rFonts w:ascii="Times New Roman" w:hAnsi="Times New Roman"/>
                <w:b/>
                <w:sz w:val="24"/>
                <w:szCs w:val="24"/>
              </w:rPr>
              <w:t>TT</w:t>
            </w:r>
          </w:p>
        </w:tc>
        <w:tc>
          <w:tcPr>
            <w:tcW w:w="4565" w:type="dxa"/>
            <w:tcBorders>
              <w:top w:val="single" w:sz="4" w:space="0" w:color="auto"/>
              <w:left w:val="single" w:sz="4" w:space="0" w:color="000000"/>
              <w:bottom w:val="single" w:sz="4" w:space="0" w:color="000000"/>
              <w:right w:val="single" w:sz="4" w:space="0" w:color="000000"/>
            </w:tcBorders>
            <w:vAlign w:val="center"/>
          </w:tcPr>
          <w:p w14:paraId="6CF89F21" w14:textId="77777777" w:rsidR="00942483" w:rsidRPr="006F759E" w:rsidRDefault="00942483" w:rsidP="00EF0EC7">
            <w:pPr>
              <w:spacing w:after="0" w:line="240" w:lineRule="auto"/>
              <w:jc w:val="center"/>
              <w:rPr>
                <w:rFonts w:ascii="Times New Roman" w:hAnsi="Times New Roman"/>
                <w:b/>
                <w:sz w:val="24"/>
                <w:szCs w:val="24"/>
              </w:rPr>
            </w:pPr>
            <w:r w:rsidRPr="006F759E">
              <w:rPr>
                <w:rFonts w:ascii="Times New Roman" w:hAnsi="Times New Roman"/>
                <w:b/>
                <w:sz w:val="24"/>
                <w:szCs w:val="24"/>
              </w:rPr>
              <w:t>Trình tự</w:t>
            </w:r>
          </w:p>
        </w:tc>
        <w:tc>
          <w:tcPr>
            <w:tcW w:w="2410" w:type="dxa"/>
            <w:tcBorders>
              <w:top w:val="single" w:sz="4" w:space="0" w:color="auto"/>
              <w:left w:val="single" w:sz="4" w:space="0" w:color="000000"/>
              <w:bottom w:val="single" w:sz="4" w:space="0" w:color="000000"/>
              <w:right w:val="single" w:sz="4" w:space="0" w:color="000000"/>
            </w:tcBorders>
          </w:tcPr>
          <w:p w14:paraId="18FDA0D0" w14:textId="77777777" w:rsidR="00942483" w:rsidRPr="006F759E" w:rsidRDefault="00942483" w:rsidP="004B1BAB">
            <w:pPr>
              <w:spacing w:after="0" w:line="240" w:lineRule="auto"/>
              <w:jc w:val="center"/>
              <w:rPr>
                <w:rFonts w:ascii="Times New Roman" w:hAnsi="Times New Roman"/>
                <w:b/>
                <w:sz w:val="24"/>
                <w:szCs w:val="24"/>
              </w:rPr>
            </w:pPr>
            <w:r w:rsidRPr="006F759E">
              <w:rPr>
                <w:rFonts w:ascii="Times New Roman" w:hAnsi="Times New Roman"/>
                <w:b/>
                <w:sz w:val="24"/>
                <w:szCs w:val="24"/>
              </w:rPr>
              <w:t>Trách nhiệm</w:t>
            </w:r>
          </w:p>
          <w:p w14:paraId="550F0DB9" w14:textId="77777777" w:rsidR="00942483" w:rsidRPr="006F759E" w:rsidRDefault="00942483" w:rsidP="004B1BAB">
            <w:pPr>
              <w:spacing w:after="0" w:line="240" w:lineRule="auto"/>
              <w:jc w:val="center"/>
              <w:rPr>
                <w:rFonts w:ascii="Times New Roman" w:hAnsi="Times New Roman"/>
                <w:b/>
                <w:sz w:val="24"/>
                <w:szCs w:val="24"/>
              </w:rPr>
            </w:pPr>
            <w:r w:rsidRPr="006F759E">
              <w:rPr>
                <w:rFonts w:ascii="Times New Roman" w:hAnsi="Times New Roman"/>
                <w:b/>
                <w:sz w:val="24"/>
                <w:szCs w:val="24"/>
              </w:rPr>
              <w:t>thực hiện</w:t>
            </w:r>
          </w:p>
        </w:tc>
        <w:tc>
          <w:tcPr>
            <w:tcW w:w="1701" w:type="dxa"/>
            <w:tcBorders>
              <w:top w:val="single" w:sz="4" w:space="0" w:color="auto"/>
              <w:left w:val="single" w:sz="4" w:space="0" w:color="000000"/>
              <w:bottom w:val="single" w:sz="4" w:space="0" w:color="000000"/>
              <w:right w:val="single" w:sz="4" w:space="0" w:color="000000"/>
            </w:tcBorders>
          </w:tcPr>
          <w:p w14:paraId="3D8E5AF5" w14:textId="77777777" w:rsidR="00942483" w:rsidRPr="006F759E" w:rsidRDefault="00942483" w:rsidP="004B1BAB">
            <w:pPr>
              <w:spacing w:after="0" w:line="240" w:lineRule="auto"/>
              <w:jc w:val="center"/>
              <w:rPr>
                <w:rFonts w:ascii="Times New Roman" w:hAnsi="Times New Roman"/>
                <w:b/>
                <w:sz w:val="24"/>
                <w:szCs w:val="24"/>
              </w:rPr>
            </w:pPr>
            <w:r w:rsidRPr="006F759E">
              <w:rPr>
                <w:rFonts w:ascii="Times New Roman" w:hAnsi="Times New Roman"/>
                <w:b/>
                <w:sz w:val="24"/>
                <w:szCs w:val="24"/>
              </w:rPr>
              <w:t>Thời gian</w:t>
            </w:r>
          </w:p>
          <w:p w14:paraId="1944404C" w14:textId="77777777" w:rsidR="00942483" w:rsidRPr="006F759E" w:rsidRDefault="00942483" w:rsidP="004B1BAB">
            <w:pPr>
              <w:spacing w:after="0" w:line="240" w:lineRule="auto"/>
              <w:jc w:val="center"/>
              <w:rPr>
                <w:rFonts w:ascii="Times New Roman" w:hAnsi="Times New Roman"/>
                <w:b/>
                <w:sz w:val="24"/>
                <w:szCs w:val="24"/>
              </w:rPr>
            </w:pPr>
            <w:r w:rsidRPr="006F759E">
              <w:rPr>
                <w:rFonts w:ascii="Times New Roman" w:hAnsi="Times New Roman"/>
                <w:b/>
                <w:sz w:val="24"/>
                <w:szCs w:val="24"/>
              </w:rPr>
              <w:t>thực hiện</w:t>
            </w:r>
          </w:p>
        </w:tc>
      </w:tr>
      <w:tr w:rsidR="006F759E" w:rsidRPr="006F759E" w14:paraId="166CD959" w14:textId="77777777" w:rsidTr="00EE0AC2">
        <w:trPr>
          <w:trHeight w:val="809"/>
        </w:trPr>
        <w:tc>
          <w:tcPr>
            <w:tcW w:w="817" w:type="dxa"/>
            <w:tcBorders>
              <w:top w:val="single" w:sz="4" w:space="0" w:color="000000"/>
              <w:left w:val="single" w:sz="4" w:space="0" w:color="000000"/>
              <w:bottom w:val="single" w:sz="4" w:space="0" w:color="000000"/>
              <w:right w:val="single" w:sz="4" w:space="0" w:color="000000"/>
            </w:tcBorders>
          </w:tcPr>
          <w:p w14:paraId="03947030" w14:textId="77777777" w:rsidR="00942483" w:rsidRPr="006F759E" w:rsidRDefault="00942483" w:rsidP="004B1BAB">
            <w:pPr>
              <w:spacing w:after="120" w:line="240" w:lineRule="auto"/>
              <w:jc w:val="center"/>
              <w:rPr>
                <w:rFonts w:ascii="Times New Roman" w:hAnsi="Times New Roman"/>
                <w:sz w:val="26"/>
                <w:szCs w:val="26"/>
              </w:rPr>
            </w:pPr>
          </w:p>
          <w:p w14:paraId="70A0A2EC" w14:textId="77777777" w:rsidR="00942483" w:rsidRPr="006F759E" w:rsidRDefault="00942483" w:rsidP="004B1BAB">
            <w:pPr>
              <w:spacing w:after="120" w:line="240" w:lineRule="auto"/>
              <w:jc w:val="center"/>
              <w:rPr>
                <w:rFonts w:ascii="Times New Roman" w:hAnsi="Times New Roman"/>
                <w:sz w:val="26"/>
                <w:szCs w:val="26"/>
              </w:rPr>
            </w:pPr>
            <w:r w:rsidRPr="006F759E">
              <w:rPr>
                <w:rFonts w:ascii="Times New Roman" w:hAnsi="Times New Roman"/>
                <w:sz w:val="26"/>
                <w:szCs w:val="26"/>
              </w:rPr>
              <w:t>B1</w:t>
            </w:r>
          </w:p>
        </w:tc>
        <w:tc>
          <w:tcPr>
            <w:tcW w:w="4565" w:type="dxa"/>
            <w:tcBorders>
              <w:top w:val="single" w:sz="4" w:space="0" w:color="000000"/>
              <w:left w:val="single" w:sz="4" w:space="0" w:color="000000"/>
              <w:bottom w:val="single" w:sz="4" w:space="0" w:color="000000"/>
              <w:right w:val="single" w:sz="4" w:space="0" w:color="000000"/>
            </w:tcBorders>
          </w:tcPr>
          <w:p w14:paraId="5D972E7F"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 xml:space="preserve">- Tiếp nhận </w:t>
            </w:r>
            <w:r w:rsidR="00C84AEE" w:rsidRPr="006F759E">
              <w:rPr>
                <w:rFonts w:ascii="Times New Roman" w:hAnsi="Times New Roman"/>
                <w:sz w:val="26"/>
                <w:szCs w:val="26"/>
              </w:rPr>
              <w:t xml:space="preserve">hồ sơ </w:t>
            </w:r>
            <w:r w:rsidR="002B73B3" w:rsidRPr="006F759E">
              <w:rPr>
                <w:rFonts w:ascii="Times New Roman" w:hAnsi="Times New Roman"/>
                <w:sz w:val="26"/>
                <w:szCs w:val="26"/>
              </w:rPr>
              <w:t>trực tiếp/</w:t>
            </w:r>
            <w:r w:rsidR="00C84AEE" w:rsidRPr="006F759E">
              <w:rPr>
                <w:rFonts w:ascii="Times New Roman" w:hAnsi="Times New Roman"/>
                <w:sz w:val="26"/>
                <w:szCs w:val="26"/>
              </w:rPr>
              <w:t>trực tuyến</w:t>
            </w:r>
            <w:r w:rsidR="002B73B3" w:rsidRPr="006F759E">
              <w:rPr>
                <w:rFonts w:ascii="Times New Roman" w:hAnsi="Times New Roman"/>
                <w:sz w:val="26"/>
                <w:szCs w:val="26"/>
              </w:rPr>
              <w:t>/</w:t>
            </w:r>
            <w:r w:rsidR="002B73B3" w:rsidRPr="006F759E">
              <w:rPr>
                <w:rFonts w:ascii="Times New Roman" w:hAnsi="Times New Roman"/>
                <w:sz w:val="26"/>
                <w:szCs w:val="26"/>
                <w:lang w:val="vi-VN"/>
              </w:rPr>
              <w:t>qua dịch vụ bưu chính công ích.</w:t>
            </w:r>
          </w:p>
          <w:p w14:paraId="0BDF943C"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 Chuyển hồ sơ cho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1B4669F6" w14:textId="77777777" w:rsidR="00942483" w:rsidRPr="006F759E" w:rsidRDefault="00942483" w:rsidP="00EE0AC2">
            <w:pPr>
              <w:spacing w:after="120" w:line="240" w:lineRule="auto"/>
              <w:jc w:val="center"/>
              <w:rPr>
                <w:rFonts w:ascii="Times New Roman" w:hAnsi="Times New Roman"/>
                <w:sz w:val="26"/>
                <w:szCs w:val="26"/>
              </w:rPr>
            </w:pPr>
            <w:r w:rsidRPr="006F759E">
              <w:rPr>
                <w:rFonts w:ascii="Times New Roman" w:hAnsi="Times New Roman"/>
                <w:sz w:val="26"/>
                <w:szCs w:val="26"/>
              </w:rPr>
              <w:t>CCMC của Sở tại TTPVHCC</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BC3A0" w14:textId="656D12AB" w:rsidR="00942483" w:rsidRPr="006F759E" w:rsidRDefault="00942483" w:rsidP="00EE0AC2">
            <w:pPr>
              <w:spacing w:after="120" w:line="240" w:lineRule="auto"/>
              <w:jc w:val="center"/>
              <w:rPr>
                <w:rFonts w:ascii="Times New Roman" w:hAnsi="Times New Roman"/>
                <w:sz w:val="26"/>
                <w:szCs w:val="26"/>
              </w:rPr>
            </w:pPr>
            <w:r w:rsidRPr="006F759E">
              <w:rPr>
                <w:rFonts w:ascii="Times New Roman" w:hAnsi="Times New Roman"/>
                <w:sz w:val="26"/>
                <w:szCs w:val="26"/>
              </w:rPr>
              <w:t>0,5 ngày</w:t>
            </w:r>
          </w:p>
        </w:tc>
      </w:tr>
      <w:tr w:rsidR="006F759E" w:rsidRPr="006F759E" w14:paraId="74EB157F" w14:textId="77777777" w:rsidTr="003843D3">
        <w:trPr>
          <w:trHeight w:val="249"/>
        </w:trPr>
        <w:tc>
          <w:tcPr>
            <w:tcW w:w="817" w:type="dxa"/>
            <w:tcBorders>
              <w:top w:val="single" w:sz="4" w:space="0" w:color="000000"/>
              <w:left w:val="single" w:sz="4" w:space="0" w:color="000000"/>
              <w:bottom w:val="single" w:sz="4" w:space="0" w:color="000000"/>
              <w:right w:val="single" w:sz="4" w:space="0" w:color="000000"/>
            </w:tcBorders>
          </w:tcPr>
          <w:p w14:paraId="68DAE77F" w14:textId="77777777" w:rsidR="00942483" w:rsidRPr="006F759E" w:rsidRDefault="00942483" w:rsidP="004B1BAB">
            <w:pPr>
              <w:spacing w:after="120" w:line="240" w:lineRule="auto"/>
              <w:jc w:val="center"/>
              <w:rPr>
                <w:rFonts w:ascii="Times New Roman" w:hAnsi="Times New Roman"/>
                <w:sz w:val="26"/>
                <w:szCs w:val="26"/>
              </w:rPr>
            </w:pPr>
            <w:r w:rsidRPr="006F759E">
              <w:rPr>
                <w:rFonts w:ascii="Times New Roman" w:hAnsi="Times New Roman"/>
                <w:sz w:val="26"/>
                <w:szCs w:val="26"/>
              </w:rPr>
              <w:lastRenderedPageBreak/>
              <w:t>B2</w:t>
            </w:r>
          </w:p>
        </w:tc>
        <w:tc>
          <w:tcPr>
            <w:tcW w:w="4565" w:type="dxa"/>
            <w:tcBorders>
              <w:top w:val="single" w:sz="4" w:space="0" w:color="000000"/>
              <w:left w:val="single" w:sz="4" w:space="0" w:color="000000"/>
              <w:bottom w:val="single" w:sz="4" w:space="0" w:color="000000"/>
              <w:right w:val="single" w:sz="4" w:space="0" w:color="000000"/>
            </w:tcBorders>
          </w:tcPr>
          <w:p w14:paraId="30EFEDDF"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Xem xét, phân công xử lý.</w:t>
            </w:r>
          </w:p>
        </w:tc>
        <w:tc>
          <w:tcPr>
            <w:tcW w:w="2410" w:type="dxa"/>
            <w:tcBorders>
              <w:top w:val="single" w:sz="4" w:space="0" w:color="000000"/>
              <w:left w:val="single" w:sz="4" w:space="0" w:color="000000"/>
              <w:bottom w:val="single" w:sz="4" w:space="0" w:color="000000"/>
              <w:right w:val="single" w:sz="4" w:space="0" w:color="000000"/>
            </w:tcBorders>
          </w:tcPr>
          <w:p w14:paraId="435B0385" w14:textId="77777777" w:rsidR="003C73AB" w:rsidRPr="006F759E" w:rsidRDefault="00942483" w:rsidP="003C73AB">
            <w:pPr>
              <w:spacing w:after="0" w:line="240" w:lineRule="auto"/>
              <w:jc w:val="center"/>
              <w:rPr>
                <w:rFonts w:ascii="Times New Roman" w:hAnsi="Times New Roman"/>
                <w:sz w:val="26"/>
                <w:szCs w:val="26"/>
              </w:rPr>
            </w:pPr>
            <w:r w:rsidRPr="006F759E">
              <w:rPr>
                <w:rFonts w:ascii="Times New Roman" w:hAnsi="Times New Roman"/>
                <w:sz w:val="26"/>
                <w:szCs w:val="26"/>
              </w:rPr>
              <w:t>Lãnh đạo Sở</w:t>
            </w:r>
            <w:r w:rsidR="003C73AB" w:rsidRPr="006F759E">
              <w:rPr>
                <w:rFonts w:ascii="Times New Roman" w:hAnsi="Times New Roman"/>
                <w:sz w:val="26"/>
                <w:szCs w:val="26"/>
              </w:rPr>
              <w:t xml:space="preserve"> </w:t>
            </w:r>
          </w:p>
          <w:p w14:paraId="7F854BB7" w14:textId="1E97DF37" w:rsidR="00942483" w:rsidRPr="006F759E" w:rsidRDefault="003C73AB" w:rsidP="003C73AB">
            <w:pPr>
              <w:spacing w:after="0" w:line="240" w:lineRule="auto"/>
              <w:jc w:val="center"/>
              <w:rPr>
                <w:rFonts w:ascii="Times New Roman" w:hAnsi="Times New Roman"/>
                <w:sz w:val="26"/>
                <w:szCs w:val="26"/>
              </w:rPr>
            </w:pPr>
            <w:r w:rsidRPr="006F759E">
              <w:rPr>
                <w:rFonts w:ascii="Times New Roman" w:hAnsi="Times New Roman"/>
                <w:sz w:val="26"/>
                <w:szCs w:val="26"/>
              </w:rPr>
              <w:t>Tài chính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6A52A" w14:textId="77777777" w:rsidR="00942483" w:rsidRPr="006F759E" w:rsidRDefault="00942483" w:rsidP="004B1BAB">
            <w:pPr>
              <w:spacing w:after="120" w:line="240" w:lineRule="auto"/>
              <w:jc w:val="center"/>
              <w:rPr>
                <w:rFonts w:ascii="Times New Roman" w:hAnsi="Times New Roman"/>
                <w:sz w:val="26"/>
                <w:szCs w:val="26"/>
              </w:rPr>
            </w:pPr>
            <w:r w:rsidRPr="006F759E">
              <w:rPr>
                <w:rFonts w:ascii="Times New Roman" w:hAnsi="Times New Roman"/>
                <w:sz w:val="26"/>
                <w:szCs w:val="26"/>
              </w:rPr>
              <w:t>0,5 ngày</w:t>
            </w:r>
          </w:p>
        </w:tc>
      </w:tr>
      <w:tr w:rsidR="006F759E" w:rsidRPr="006F759E" w14:paraId="497D8A20" w14:textId="77777777" w:rsidTr="00EE0AC2">
        <w:trPr>
          <w:trHeight w:val="801"/>
        </w:trPr>
        <w:tc>
          <w:tcPr>
            <w:tcW w:w="817" w:type="dxa"/>
            <w:tcBorders>
              <w:top w:val="single" w:sz="4" w:space="0" w:color="000000"/>
              <w:left w:val="single" w:sz="4" w:space="0" w:color="000000"/>
              <w:bottom w:val="single" w:sz="4" w:space="0" w:color="000000"/>
              <w:right w:val="single" w:sz="4" w:space="0" w:color="000000"/>
            </w:tcBorders>
            <w:vAlign w:val="center"/>
          </w:tcPr>
          <w:p w14:paraId="392D0C87" w14:textId="77777777" w:rsidR="00942483" w:rsidRPr="006F759E" w:rsidRDefault="00942483" w:rsidP="00EE0AC2">
            <w:pPr>
              <w:spacing w:after="120" w:line="240" w:lineRule="auto"/>
              <w:jc w:val="center"/>
              <w:rPr>
                <w:rFonts w:ascii="Times New Roman" w:hAnsi="Times New Roman"/>
                <w:sz w:val="26"/>
                <w:szCs w:val="26"/>
              </w:rPr>
            </w:pPr>
            <w:r w:rsidRPr="006F759E">
              <w:rPr>
                <w:rFonts w:ascii="Times New Roman" w:hAnsi="Times New Roman"/>
                <w:sz w:val="26"/>
                <w:szCs w:val="26"/>
              </w:rPr>
              <w:t>B3</w:t>
            </w:r>
          </w:p>
        </w:tc>
        <w:tc>
          <w:tcPr>
            <w:tcW w:w="4565" w:type="dxa"/>
            <w:tcBorders>
              <w:top w:val="single" w:sz="4" w:space="0" w:color="000000"/>
              <w:left w:val="single" w:sz="4" w:space="0" w:color="000000"/>
              <w:bottom w:val="single" w:sz="4" w:space="0" w:color="000000"/>
              <w:right w:val="single" w:sz="4" w:space="0" w:color="000000"/>
            </w:tcBorders>
            <w:vAlign w:val="center"/>
          </w:tcPr>
          <w:p w14:paraId="794E60CE" w14:textId="0544784E" w:rsidR="00942483" w:rsidRPr="006F759E" w:rsidRDefault="00942483" w:rsidP="00EE0AC2">
            <w:pPr>
              <w:spacing w:after="120" w:line="240" w:lineRule="auto"/>
              <w:rPr>
                <w:rFonts w:ascii="Times New Roman" w:hAnsi="Times New Roman"/>
                <w:sz w:val="26"/>
                <w:szCs w:val="26"/>
              </w:rPr>
            </w:pPr>
            <w:r w:rsidRPr="006F759E">
              <w:rPr>
                <w:rFonts w:ascii="Times New Roman" w:hAnsi="Times New Roman"/>
                <w:sz w:val="26"/>
                <w:szCs w:val="26"/>
              </w:rPr>
              <w:t xml:space="preserve">Phân công cho </w:t>
            </w:r>
            <w:r w:rsidR="00AA67B8" w:rsidRPr="006F759E">
              <w:rPr>
                <w:rFonts w:ascii="Times New Roman" w:hAnsi="Times New Roman"/>
                <w:sz w:val="26"/>
                <w:szCs w:val="26"/>
              </w:rPr>
              <w:t>c</w:t>
            </w:r>
            <w:r w:rsidRPr="006F759E">
              <w:rPr>
                <w:rFonts w:ascii="Times New Roman" w:hAnsi="Times New Roman"/>
                <w:sz w:val="26"/>
                <w:szCs w:val="26"/>
              </w:rPr>
              <w:t>huyên viên thụ lý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4EE4B931" w14:textId="77777777" w:rsidR="00942483" w:rsidRPr="006F759E" w:rsidRDefault="00942483" w:rsidP="00C84AEE">
            <w:pPr>
              <w:spacing w:after="120" w:line="240" w:lineRule="auto"/>
              <w:jc w:val="center"/>
              <w:rPr>
                <w:rFonts w:ascii="Times New Roman" w:hAnsi="Times New Roman"/>
                <w:sz w:val="26"/>
                <w:szCs w:val="26"/>
              </w:rPr>
            </w:pPr>
            <w:r w:rsidRPr="006F759E">
              <w:rPr>
                <w:rFonts w:ascii="Times New Roman" w:hAnsi="Times New Roman"/>
                <w:sz w:val="26"/>
                <w:szCs w:val="26"/>
              </w:rPr>
              <w:t xml:space="preserve">Lãnh đạo Phòng </w:t>
            </w:r>
            <w:r w:rsidR="00C84AEE" w:rsidRPr="006F759E">
              <w:rPr>
                <w:rFonts w:ascii="Times New Roman" w:hAnsi="Times New Roman"/>
                <w:bCs/>
                <w:sz w:val="26"/>
                <w:szCs w:val="26"/>
              </w:rPr>
              <w:t>ĐKKD</w:t>
            </w:r>
          </w:p>
        </w:tc>
        <w:tc>
          <w:tcPr>
            <w:tcW w:w="1701" w:type="dxa"/>
            <w:tcBorders>
              <w:top w:val="single" w:sz="4" w:space="0" w:color="000000"/>
              <w:left w:val="single" w:sz="4" w:space="0" w:color="000000"/>
              <w:bottom w:val="single" w:sz="4" w:space="0" w:color="000000"/>
              <w:right w:val="single" w:sz="4" w:space="0" w:color="000000"/>
            </w:tcBorders>
            <w:vAlign w:val="center"/>
          </w:tcPr>
          <w:p w14:paraId="37A17E78" w14:textId="77777777" w:rsidR="00942483" w:rsidRPr="006F759E" w:rsidRDefault="00942483" w:rsidP="004B1BAB">
            <w:pPr>
              <w:spacing w:after="120" w:line="240" w:lineRule="auto"/>
              <w:jc w:val="center"/>
              <w:rPr>
                <w:rFonts w:ascii="Times New Roman" w:hAnsi="Times New Roman"/>
                <w:sz w:val="26"/>
                <w:szCs w:val="26"/>
              </w:rPr>
            </w:pPr>
            <w:r w:rsidRPr="006F759E">
              <w:rPr>
                <w:rFonts w:ascii="Times New Roman" w:hAnsi="Times New Roman"/>
                <w:sz w:val="26"/>
                <w:szCs w:val="26"/>
              </w:rPr>
              <w:t>0,5 ngày</w:t>
            </w:r>
          </w:p>
        </w:tc>
      </w:tr>
      <w:tr w:rsidR="006F759E" w:rsidRPr="006F759E" w14:paraId="74D1D403" w14:textId="77777777" w:rsidTr="00755B6E">
        <w:trPr>
          <w:trHeight w:val="2306"/>
        </w:trPr>
        <w:tc>
          <w:tcPr>
            <w:tcW w:w="817" w:type="dxa"/>
            <w:tcBorders>
              <w:top w:val="single" w:sz="4" w:space="0" w:color="000000"/>
              <w:left w:val="single" w:sz="4" w:space="0" w:color="000000"/>
              <w:bottom w:val="single" w:sz="4" w:space="0" w:color="000000"/>
              <w:right w:val="single" w:sz="4" w:space="0" w:color="000000"/>
            </w:tcBorders>
            <w:vAlign w:val="center"/>
          </w:tcPr>
          <w:p w14:paraId="7028C0DE" w14:textId="77777777" w:rsidR="00942483" w:rsidRPr="006F759E" w:rsidRDefault="00942483" w:rsidP="00755B6E">
            <w:pPr>
              <w:spacing w:after="120" w:line="240" w:lineRule="auto"/>
              <w:jc w:val="center"/>
              <w:rPr>
                <w:rFonts w:ascii="Times New Roman" w:hAnsi="Times New Roman"/>
                <w:sz w:val="26"/>
                <w:szCs w:val="26"/>
              </w:rPr>
            </w:pPr>
            <w:r w:rsidRPr="006F759E">
              <w:rPr>
                <w:rFonts w:ascii="Times New Roman" w:hAnsi="Times New Roman"/>
                <w:sz w:val="26"/>
                <w:szCs w:val="26"/>
              </w:rPr>
              <w:t>B4</w:t>
            </w:r>
          </w:p>
        </w:tc>
        <w:tc>
          <w:tcPr>
            <w:tcW w:w="4565" w:type="dxa"/>
            <w:tcBorders>
              <w:top w:val="single" w:sz="4" w:space="0" w:color="000000"/>
              <w:left w:val="single" w:sz="4" w:space="0" w:color="000000"/>
              <w:bottom w:val="single" w:sz="4" w:space="0" w:color="000000"/>
              <w:right w:val="single" w:sz="4" w:space="0" w:color="000000"/>
            </w:tcBorders>
          </w:tcPr>
          <w:p w14:paraId="667BFD48"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T</w:t>
            </w:r>
            <w:r w:rsidRPr="006F759E">
              <w:rPr>
                <w:rFonts w:ascii="Times New Roman" w:hAnsi="Times New Roman"/>
                <w:sz w:val="26"/>
                <w:szCs w:val="26"/>
                <w:lang w:val="vi-VN"/>
              </w:rPr>
              <w:t xml:space="preserve">hẩm định </w:t>
            </w:r>
            <w:r w:rsidRPr="006F759E">
              <w:rPr>
                <w:rFonts w:ascii="Times New Roman" w:hAnsi="Times New Roman"/>
                <w:sz w:val="26"/>
                <w:szCs w:val="26"/>
              </w:rPr>
              <w:t xml:space="preserve">hồ sơ: </w:t>
            </w:r>
          </w:p>
          <w:p w14:paraId="3DB09E14"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 Trường hợp hồ sơ không đủ điều kiện, lập Thông báo kết quả thẩm định gửi cho tổ chức, cá nhân biết qua bộ phận một cửa để trả lại hồ sơ (nêu rõ lý do).</w:t>
            </w:r>
          </w:p>
          <w:p w14:paraId="3BAD46D3" w14:textId="77777777" w:rsidR="00942483" w:rsidRPr="006F759E" w:rsidRDefault="00942483" w:rsidP="004B1BAB">
            <w:pPr>
              <w:spacing w:after="120" w:line="240" w:lineRule="auto"/>
              <w:jc w:val="both"/>
              <w:rPr>
                <w:rFonts w:ascii="Times New Roman" w:hAnsi="Times New Roman"/>
                <w:sz w:val="26"/>
                <w:szCs w:val="26"/>
              </w:rPr>
            </w:pPr>
            <w:r w:rsidRPr="006F759E">
              <w:rPr>
                <w:rFonts w:ascii="Times New Roman" w:hAnsi="Times New Roman"/>
                <w:sz w:val="26"/>
                <w:szCs w:val="26"/>
              </w:rPr>
              <w:t>- Trường hợp hồ sơ đủ điều kiện, tiến hành bước tiếp theo.</w:t>
            </w:r>
          </w:p>
        </w:tc>
        <w:tc>
          <w:tcPr>
            <w:tcW w:w="2410" w:type="dxa"/>
            <w:tcBorders>
              <w:top w:val="single" w:sz="4" w:space="0" w:color="000000"/>
              <w:left w:val="single" w:sz="4" w:space="0" w:color="000000"/>
              <w:bottom w:val="single" w:sz="4" w:space="0" w:color="000000"/>
              <w:right w:val="single" w:sz="4" w:space="0" w:color="000000"/>
            </w:tcBorders>
            <w:vAlign w:val="center"/>
          </w:tcPr>
          <w:p w14:paraId="476ABF60" w14:textId="77777777" w:rsidR="00AA67B8"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Chuyên viên </w:t>
            </w:r>
          </w:p>
          <w:p w14:paraId="0182D32A" w14:textId="2EC7F0B9" w:rsidR="00942483"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Phòng </w:t>
            </w:r>
            <w:r w:rsidR="00C84AEE" w:rsidRPr="006F759E">
              <w:rPr>
                <w:rFonts w:ascii="Times New Roman" w:hAnsi="Times New Roman"/>
                <w:bCs/>
                <w:sz w:val="26"/>
                <w:szCs w:val="26"/>
              </w:rPr>
              <w:t>ĐKKD</w:t>
            </w:r>
          </w:p>
        </w:tc>
        <w:tc>
          <w:tcPr>
            <w:tcW w:w="1701" w:type="dxa"/>
            <w:tcBorders>
              <w:top w:val="single" w:sz="4" w:space="0" w:color="000000"/>
              <w:left w:val="single" w:sz="4" w:space="0" w:color="000000"/>
              <w:bottom w:val="single" w:sz="4" w:space="0" w:color="000000"/>
              <w:right w:val="single" w:sz="4" w:space="0" w:color="000000"/>
            </w:tcBorders>
            <w:vAlign w:val="center"/>
          </w:tcPr>
          <w:p w14:paraId="12EBA2D0" w14:textId="77777777" w:rsidR="00942483" w:rsidRPr="006F759E" w:rsidRDefault="00942483" w:rsidP="004B1BAB">
            <w:pPr>
              <w:spacing w:after="120" w:line="240" w:lineRule="auto"/>
              <w:jc w:val="center"/>
              <w:rPr>
                <w:rFonts w:ascii="Times New Roman" w:hAnsi="Times New Roman"/>
                <w:sz w:val="26"/>
                <w:szCs w:val="26"/>
              </w:rPr>
            </w:pPr>
            <w:r w:rsidRPr="006F759E">
              <w:rPr>
                <w:rFonts w:ascii="Times New Roman" w:hAnsi="Times New Roman"/>
                <w:sz w:val="26"/>
                <w:szCs w:val="26"/>
              </w:rPr>
              <w:t>03 ngày</w:t>
            </w:r>
          </w:p>
        </w:tc>
      </w:tr>
      <w:tr w:rsidR="006F759E" w:rsidRPr="006F759E" w14:paraId="6118FCD2" w14:textId="77777777" w:rsidTr="00AA67B8">
        <w:trPr>
          <w:trHeight w:val="17"/>
        </w:trPr>
        <w:tc>
          <w:tcPr>
            <w:tcW w:w="817" w:type="dxa"/>
            <w:tcBorders>
              <w:top w:val="single" w:sz="4" w:space="0" w:color="000000"/>
              <w:left w:val="single" w:sz="4" w:space="0" w:color="000000"/>
              <w:bottom w:val="single" w:sz="4" w:space="0" w:color="000000"/>
              <w:right w:val="single" w:sz="4" w:space="0" w:color="000000"/>
            </w:tcBorders>
            <w:vAlign w:val="center"/>
          </w:tcPr>
          <w:p w14:paraId="30BF6340"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B5</w:t>
            </w:r>
          </w:p>
        </w:tc>
        <w:tc>
          <w:tcPr>
            <w:tcW w:w="4565" w:type="dxa"/>
            <w:tcBorders>
              <w:top w:val="single" w:sz="4" w:space="0" w:color="000000"/>
              <w:left w:val="single" w:sz="4" w:space="0" w:color="000000"/>
              <w:bottom w:val="single" w:sz="4" w:space="0" w:color="000000"/>
              <w:right w:val="single" w:sz="4" w:space="0" w:color="000000"/>
            </w:tcBorders>
            <w:vAlign w:val="center"/>
          </w:tcPr>
          <w:p w14:paraId="394F5C8D" w14:textId="77777777" w:rsidR="00942483" w:rsidRPr="006F759E" w:rsidRDefault="00942483" w:rsidP="00AA67B8">
            <w:pPr>
              <w:spacing w:after="120" w:line="240" w:lineRule="auto"/>
              <w:jc w:val="both"/>
              <w:rPr>
                <w:rFonts w:ascii="Times New Roman" w:hAnsi="Times New Roman"/>
                <w:sz w:val="26"/>
                <w:szCs w:val="26"/>
              </w:rPr>
            </w:pPr>
            <w:r w:rsidRPr="006F759E">
              <w:rPr>
                <w:rFonts w:ascii="Times New Roman" w:hAnsi="Times New Roman"/>
                <w:sz w:val="26"/>
                <w:szCs w:val="26"/>
              </w:rPr>
              <w:t>Đăng ký sử dụng tài khoản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247212C9" w14:textId="77777777" w:rsidR="00AA67B8"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Chuyên viên </w:t>
            </w:r>
          </w:p>
          <w:p w14:paraId="349E5FF2" w14:textId="645B7A5C" w:rsidR="00942483"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Phòng </w:t>
            </w:r>
            <w:r w:rsidR="00C84AEE" w:rsidRPr="006F759E">
              <w:rPr>
                <w:rFonts w:ascii="Times New Roman" w:hAnsi="Times New Roman"/>
                <w:bCs/>
                <w:sz w:val="26"/>
                <w:szCs w:val="26"/>
              </w:rPr>
              <w:t>ĐKKD</w:t>
            </w:r>
          </w:p>
        </w:tc>
        <w:tc>
          <w:tcPr>
            <w:tcW w:w="1701" w:type="dxa"/>
            <w:tcBorders>
              <w:top w:val="single" w:sz="4" w:space="0" w:color="000000"/>
              <w:left w:val="single" w:sz="4" w:space="0" w:color="000000"/>
              <w:bottom w:val="single" w:sz="4" w:space="0" w:color="000000"/>
              <w:right w:val="single" w:sz="4" w:space="0" w:color="000000"/>
            </w:tcBorders>
            <w:vAlign w:val="center"/>
          </w:tcPr>
          <w:p w14:paraId="3AD38EC5"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01 ngày</w:t>
            </w:r>
          </w:p>
        </w:tc>
      </w:tr>
      <w:tr w:rsidR="006F759E" w:rsidRPr="006F759E" w14:paraId="49EB6606" w14:textId="77777777" w:rsidTr="00AA67B8">
        <w:trPr>
          <w:trHeight w:val="17"/>
        </w:trPr>
        <w:tc>
          <w:tcPr>
            <w:tcW w:w="817" w:type="dxa"/>
            <w:tcBorders>
              <w:top w:val="single" w:sz="4" w:space="0" w:color="000000"/>
              <w:left w:val="single" w:sz="4" w:space="0" w:color="000000"/>
              <w:bottom w:val="single" w:sz="4" w:space="0" w:color="000000"/>
              <w:right w:val="single" w:sz="4" w:space="0" w:color="000000"/>
            </w:tcBorders>
            <w:vAlign w:val="center"/>
          </w:tcPr>
          <w:p w14:paraId="16A7FBA7"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B6</w:t>
            </w:r>
          </w:p>
        </w:tc>
        <w:tc>
          <w:tcPr>
            <w:tcW w:w="4565" w:type="dxa"/>
            <w:tcBorders>
              <w:top w:val="single" w:sz="4" w:space="0" w:color="000000"/>
              <w:left w:val="single" w:sz="4" w:space="0" w:color="000000"/>
              <w:bottom w:val="single" w:sz="4" w:space="0" w:color="000000"/>
              <w:right w:val="single" w:sz="4" w:space="0" w:color="000000"/>
            </w:tcBorders>
            <w:vAlign w:val="center"/>
          </w:tcPr>
          <w:p w14:paraId="456DF6B5" w14:textId="4B648FEA" w:rsidR="00942483" w:rsidRPr="006F759E" w:rsidRDefault="00942483" w:rsidP="00AA67B8">
            <w:pPr>
              <w:spacing w:after="120" w:line="240" w:lineRule="auto"/>
              <w:jc w:val="both"/>
              <w:rPr>
                <w:rFonts w:ascii="Times New Roman" w:hAnsi="Times New Roman"/>
                <w:sz w:val="26"/>
                <w:szCs w:val="26"/>
              </w:rPr>
            </w:pPr>
            <w:r w:rsidRPr="006F759E">
              <w:rPr>
                <w:rFonts w:ascii="Times New Roman" w:hAnsi="Times New Roman"/>
                <w:sz w:val="26"/>
                <w:szCs w:val="26"/>
              </w:rPr>
              <w:t xml:space="preserve">Lập hồ sơ gửi </w:t>
            </w:r>
            <w:r w:rsidR="002501C9" w:rsidRPr="006F759E">
              <w:rPr>
                <w:rFonts w:ascii="Times New Roman" w:hAnsi="Times New Roman"/>
                <w:bCs/>
                <w:spacing w:val="-2"/>
                <w:sz w:val="26"/>
                <w:szCs w:val="26"/>
              </w:rPr>
              <w:t>Phòng Giao dịch số 16 thuộc Kho bạc Nhà nước khu vục VI</w:t>
            </w:r>
            <w:r w:rsidR="00DF5DB4" w:rsidRPr="006F759E">
              <w:rPr>
                <w:rFonts w:ascii="Times New Roman" w:hAnsi="Times New Roman"/>
                <w:bCs/>
                <w:spacing w:val="-2"/>
                <w:sz w:val="26"/>
                <w:szCs w:val="26"/>
              </w:rPr>
              <w:t xml:space="preserve"> </w:t>
            </w:r>
            <w:r w:rsidRPr="006F759E">
              <w:rPr>
                <w:rFonts w:ascii="Times New Roman" w:hAnsi="Times New Roman"/>
                <w:sz w:val="26"/>
                <w:szCs w:val="26"/>
              </w:rPr>
              <w:t>giải ngân kinh phí hỗ trợ dự án đầu tư</w:t>
            </w:r>
          </w:p>
        </w:tc>
        <w:tc>
          <w:tcPr>
            <w:tcW w:w="2410" w:type="dxa"/>
            <w:tcBorders>
              <w:top w:val="single" w:sz="4" w:space="0" w:color="000000"/>
              <w:left w:val="single" w:sz="4" w:space="0" w:color="000000"/>
              <w:bottom w:val="single" w:sz="4" w:space="0" w:color="000000"/>
              <w:right w:val="single" w:sz="4" w:space="0" w:color="000000"/>
            </w:tcBorders>
            <w:vAlign w:val="center"/>
          </w:tcPr>
          <w:p w14:paraId="19BC8E67" w14:textId="77777777" w:rsidR="00AA67B8"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Chuyên viên </w:t>
            </w:r>
          </w:p>
          <w:p w14:paraId="269E4AB5" w14:textId="47476A0F" w:rsidR="00942483" w:rsidRPr="006F759E" w:rsidRDefault="00942483" w:rsidP="00AA67B8">
            <w:pPr>
              <w:spacing w:after="0" w:line="240" w:lineRule="auto"/>
              <w:jc w:val="center"/>
              <w:rPr>
                <w:rFonts w:ascii="Times New Roman" w:hAnsi="Times New Roman"/>
                <w:sz w:val="26"/>
                <w:szCs w:val="26"/>
              </w:rPr>
            </w:pPr>
            <w:r w:rsidRPr="006F759E">
              <w:rPr>
                <w:rFonts w:ascii="Times New Roman" w:hAnsi="Times New Roman"/>
                <w:sz w:val="26"/>
                <w:szCs w:val="26"/>
              </w:rPr>
              <w:t xml:space="preserve">Phòng </w:t>
            </w:r>
            <w:r w:rsidR="00C84AEE" w:rsidRPr="006F759E">
              <w:rPr>
                <w:rFonts w:ascii="Times New Roman" w:hAnsi="Times New Roman"/>
                <w:bCs/>
                <w:sz w:val="26"/>
                <w:szCs w:val="26"/>
              </w:rPr>
              <w:t>ĐKKD</w:t>
            </w:r>
          </w:p>
        </w:tc>
        <w:tc>
          <w:tcPr>
            <w:tcW w:w="1701" w:type="dxa"/>
            <w:tcBorders>
              <w:top w:val="single" w:sz="4" w:space="0" w:color="000000"/>
              <w:left w:val="single" w:sz="4" w:space="0" w:color="000000"/>
              <w:bottom w:val="single" w:sz="4" w:space="0" w:color="000000"/>
              <w:right w:val="single" w:sz="4" w:space="0" w:color="000000"/>
            </w:tcBorders>
            <w:vAlign w:val="center"/>
          </w:tcPr>
          <w:p w14:paraId="21A4CA23"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03 ngày</w:t>
            </w:r>
          </w:p>
        </w:tc>
      </w:tr>
      <w:tr w:rsidR="006F759E" w:rsidRPr="006F759E" w14:paraId="176D161B" w14:textId="77777777" w:rsidTr="00AA67B8">
        <w:trPr>
          <w:trHeight w:val="1022"/>
        </w:trPr>
        <w:tc>
          <w:tcPr>
            <w:tcW w:w="817" w:type="dxa"/>
            <w:tcBorders>
              <w:top w:val="single" w:sz="4" w:space="0" w:color="000000"/>
              <w:left w:val="single" w:sz="4" w:space="0" w:color="000000"/>
              <w:bottom w:val="single" w:sz="4" w:space="0" w:color="000000"/>
              <w:right w:val="single" w:sz="4" w:space="0" w:color="000000"/>
            </w:tcBorders>
            <w:vAlign w:val="center"/>
          </w:tcPr>
          <w:p w14:paraId="66B5CEB1"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B7</w:t>
            </w:r>
          </w:p>
        </w:tc>
        <w:tc>
          <w:tcPr>
            <w:tcW w:w="4565" w:type="dxa"/>
            <w:tcBorders>
              <w:top w:val="single" w:sz="4" w:space="0" w:color="000000"/>
              <w:left w:val="single" w:sz="4" w:space="0" w:color="000000"/>
              <w:bottom w:val="single" w:sz="4" w:space="0" w:color="000000"/>
              <w:right w:val="single" w:sz="4" w:space="0" w:color="000000"/>
            </w:tcBorders>
            <w:vAlign w:val="center"/>
          </w:tcPr>
          <w:p w14:paraId="67C74652" w14:textId="77777777" w:rsidR="00942483" w:rsidRPr="006F759E" w:rsidRDefault="00942483" w:rsidP="00AA67B8">
            <w:pPr>
              <w:spacing w:after="120" w:line="240" w:lineRule="auto"/>
              <w:jc w:val="both"/>
              <w:rPr>
                <w:rFonts w:ascii="Times New Roman" w:hAnsi="Times New Roman"/>
                <w:sz w:val="26"/>
                <w:szCs w:val="26"/>
              </w:rPr>
            </w:pPr>
            <w:r w:rsidRPr="006F759E">
              <w:rPr>
                <w:rFonts w:ascii="Times New Roman" w:hAnsi="Times New Roman"/>
                <w:sz w:val="26"/>
                <w:szCs w:val="26"/>
              </w:rPr>
              <w:t>Xem xét hồ sơ,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62E1B8D0"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 xml:space="preserve">Lãnh đạo Phòng </w:t>
            </w:r>
            <w:r w:rsidR="00C84AEE" w:rsidRPr="006F759E">
              <w:rPr>
                <w:rFonts w:ascii="Times New Roman" w:hAnsi="Times New Roman"/>
                <w:bCs/>
                <w:sz w:val="26"/>
                <w:szCs w:val="26"/>
              </w:rPr>
              <w:t>ĐKKD</w:t>
            </w:r>
          </w:p>
        </w:tc>
        <w:tc>
          <w:tcPr>
            <w:tcW w:w="1701" w:type="dxa"/>
            <w:tcBorders>
              <w:top w:val="single" w:sz="4" w:space="0" w:color="000000"/>
              <w:left w:val="single" w:sz="4" w:space="0" w:color="000000"/>
              <w:bottom w:val="single" w:sz="4" w:space="0" w:color="000000"/>
              <w:right w:val="single" w:sz="4" w:space="0" w:color="000000"/>
            </w:tcBorders>
            <w:vAlign w:val="center"/>
          </w:tcPr>
          <w:p w14:paraId="087BFB87"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03 ngày</w:t>
            </w:r>
          </w:p>
        </w:tc>
      </w:tr>
      <w:tr w:rsidR="006F759E" w:rsidRPr="006F759E" w14:paraId="04E81566" w14:textId="77777777" w:rsidTr="00AA67B8">
        <w:trPr>
          <w:trHeight w:val="199"/>
        </w:trPr>
        <w:tc>
          <w:tcPr>
            <w:tcW w:w="817" w:type="dxa"/>
            <w:tcBorders>
              <w:top w:val="single" w:sz="4" w:space="0" w:color="000000"/>
              <w:left w:val="single" w:sz="4" w:space="0" w:color="000000"/>
              <w:bottom w:val="single" w:sz="4" w:space="0" w:color="000000"/>
              <w:right w:val="single" w:sz="4" w:space="0" w:color="000000"/>
            </w:tcBorders>
            <w:vAlign w:val="center"/>
          </w:tcPr>
          <w:p w14:paraId="4EF5B5CA"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B8</w:t>
            </w:r>
          </w:p>
        </w:tc>
        <w:tc>
          <w:tcPr>
            <w:tcW w:w="4565" w:type="dxa"/>
            <w:tcBorders>
              <w:top w:val="single" w:sz="4" w:space="0" w:color="000000"/>
              <w:left w:val="single" w:sz="4" w:space="0" w:color="000000"/>
              <w:bottom w:val="single" w:sz="4" w:space="0" w:color="000000"/>
              <w:right w:val="single" w:sz="4" w:space="0" w:color="000000"/>
            </w:tcBorders>
            <w:vAlign w:val="center"/>
          </w:tcPr>
          <w:p w14:paraId="434BF820" w14:textId="77777777" w:rsidR="00942483" w:rsidRPr="006F759E" w:rsidRDefault="00942483" w:rsidP="00AA67B8">
            <w:pPr>
              <w:spacing w:before="120" w:after="120" w:line="240" w:lineRule="auto"/>
              <w:jc w:val="both"/>
              <w:rPr>
                <w:rFonts w:ascii="Times New Roman" w:hAnsi="Times New Roman"/>
                <w:sz w:val="26"/>
                <w:szCs w:val="26"/>
              </w:rPr>
            </w:pPr>
            <w:r w:rsidRPr="006F759E">
              <w:rPr>
                <w:rFonts w:ascii="Times New Roman" w:hAnsi="Times New Roman"/>
                <w:sz w:val="26"/>
                <w:szCs w:val="26"/>
              </w:rPr>
              <w:t xml:space="preserve">Xem xét thông qua hồ sơ, ký văn bản đề gửi hồ sơ tới </w:t>
            </w:r>
            <w:r w:rsidR="002501C9" w:rsidRPr="006F759E">
              <w:rPr>
                <w:rFonts w:ascii="Times New Roman" w:hAnsi="Times New Roman"/>
                <w:bCs/>
                <w:spacing w:val="-2"/>
                <w:sz w:val="26"/>
                <w:szCs w:val="26"/>
              </w:rPr>
              <w:t>Phòng Giao dịch số 16 thuộc Kho bạc Nhà nước khu vục VI</w:t>
            </w:r>
          </w:p>
        </w:tc>
        <w:tc>
          <w:tcPr>
            <w:tcW w:w="2410" w:type="dxa"/>
            <w:tcBorders>
              <w:top w:val="single" w:sz="4" w:space="0" w:color="000000"/>
              <w:left w:val="single" w:sz="4" w:space="0" w:color="000000"/>
              <w:bottom w:val="single" w:sz="4" w:space="0" w:color="000000"/>
              <w:right w:val="single" w:sz="4" w:space="0" w:color="000000"/>
            </w:tcBorders>
            <w:vAlign w:val="center"/>
          </w:tcPr>
          <w:p w14:paraId="74308434" w14:textId="77777777" w:rsidR="003C73AB" w:rsidRPr="006F759E" w:rsidRDefault="00942483" w:rsidP="003C73AB">
            <w:pPr>
              <w:spacing w:after="0" w:line="240" w:lineRule="auto"/>
              <w:jc w:val="center"/>
              <w:rPr>
                <w:rFonts w:ascii="Times New Roman" w:hAnsi="Times New Roman"/>
                <w:sz w:val="26"/>
                <w:szCs w:val="26"/>
              </w:rPr>
            </w:pPr>
            <w:r w:rsidRPr="006F759E">
              <w:rPr>
                <w:rFonts w:ascii="Times New Roman" w:hAnsi="Times New Roman"/>
                <w:sz w:val="26"/>
                <w:szCs w:val="26"/>
              </w:rPr>
              <w:t>Lãnh đạo Sở</w:t>
            </w:r>
            <w:r w:rsidR="003C73AB" w:rsidRPr="006F759E">
              <w:rPr>
                <w:rFonts w:ascii="Times New Roman" w:hAnsi="Times New Roman"/>
                <w:sz w:val="26"/>
                <w:szCs w:val="26"/>
              </w:rPr>
              <w:t xml:space="preserve"> </w:t>
            </w:r>
          </w:p>
          <w:p w14:paraId="547AB31F" w14:textId="06833FBA" w:rsidR="00942483" w:rsidRPr="006F759E" w:rsidRDefault="003C73AB" w:rsidP="003C73AB">
            <w:pPr>
              <w:spacing w:after="0" w:line="240" w:lineRule="auto"/>
              <w:jc w:val="center"/>
              <w:rPr>
                <w:rFonts w:ascii="Times New Roman" w:hAnsi="Times New Roman"/>
                <w:sz w:val="26"/>
                <w:szCs w:val="26"/>
              </w:rPr>
            </w:pPr>
            <w:r w:rsidRPr="006F759E">
              <w:rPr>
                <w:rFonts w:ascii="Times New Roman" w:hAnsi="Times New Roman"/>
                <w:sz w:val="26"/>
                <w:szCs w:val="26"/>
              </w:rPr>
              <w:t>Tài chính</w:t>
            </w:r>
          </w:p>
        </w:tc>
        <w:tc>
          <w:tcPr>
            <w:tcW w:w="1701" w:type="dxa"/>
            <w:tcBorders>
              <w:top w:val="single" w:sz="4" w:space="0" w:color="000000"/>
              <w:left w:val="single" w:sz="4" w:space="0" w:color="000000"/>
              <w:bottom w:val="single" w:sz="4" w:space="0" w:color="000000"/>
              <w:right w:val="single" w:sz="4" w:space="0" w:color="000000"/>
            </w:tcBorders>
            <w:vAlign w:val="center"/>
          </w:tcPr>
          <w:p w14:paraId="0236A1C1" w14:textId="77777777" w:rsidR="00942483" w:rsidRPr="006F759E" w:rsidRDefault="004B1BAB" w:rsidP="00AA67B8">
            <w:pPr>
              <w:spacing w:after="120" w:line="240" w:lineRule="auto"/>
              <w:jc w:val="center"/>
              <w:rPr>
                <w:rFonts w:ascii="Times New Roman" w:hAnsi="Times New Roman"/>
                <w:sz w:val="26"/>
                <w:szCs w:val="26"/>
              </w:rPr>
            </w:pPr>
            <w:r w:rsidRPr="006F759E">
              <w:rPr>
                <w:rFonts w:ascii="Times New Roman" w:hAnsi="Times New Roman"/>
                <w:sz w:val="26"/>
                <w:szCs w:val="26"/>
              </w:rPr>
              <w:t>03</w:t>
            </w:r>
            <w:r w:rsidR="00942483" w:rsidRPr="006F759E">
              <w:rPr>
                <w:rFonts w:ascii="Times New Roman" w:hAnsi="Times New Roman"/>
                <w:sz w:val="26"/>
                <w:szCs w:val="26"/>
              </w:rPr>
              <w:t xml:space="preserve"> ngày</w:t>
            </w:r>
          </w:p>
        </w:tc>
      </w:tr>
      <w:tr w:rsidR="006F759E" w:rsidRPr="006F759E" w14:paraId="77495629" w14:textId="77777777" w:rsidTr="00AA67B8">
        <w:trPr>
          <w:trHeight w:val="391"/>
        </w:trPr>
        <w:tc>
          <w:tcPr>
            <w:tcW w:w="817" w:type="dxa"/>
            <w:tcBorders>
              <w:top w:val="single" w:sz="4" w:space="0" w:color="000000"/>
              <w:left w:val="single" w:sz="4" w:space="0" w:color="000000"/>
              <w:bottom w:val="single" w:sz="4" w:space="0" w:color="000000"/>
              <w:right w:val="single" w:sz="4" w:space="0" w:color="000000"/>
            </w:tcBorders>
            <w:vAlign w:val="center"/>
          </w:tcPr>
          <w:p w14:paraId="5689AAF2"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B9</w:t>
            </w:r>
          </w:p>
        </w:tc>
        <w:tc>
          <w:tcPr>
            <w:tcW w:w="4565" w:type="dxa"/>
            <w:tcBorders>
              <w:top w:val="single" w:sz="4" w:space="0" w:color="000000"/>
              <w:left w:val="single" w:sz="4" w:space="0" w:color="000000"/>
              <w:bottom w:val="single" w:sz="4" w:space="0" w:color="000000"/>
              <w:right w:val="single" w:sz="4" w:space="0" w:color="000000"/>
            </w:tcBorders>
            <w:vAlign w:val="center"/>
          </w:tcPr>
          <w:p w14:paraId="7A6FDBEB" w14:textId="77777777" w:rsidR="00942483" w:rsidRPr="006F759E" w:rsidRDefault="00942483" w:rsidP="00AA67B8">
            <w:pPr>
              <w:spacing w:after="120" w:line="240" w:lineRule="auto"/>
              <w:jc w:val="both"/>
              <w:rPr>
                <w:rFonts w:ascii="Times New Roman" w:hAnsi="Times New Roman"/>
                <w:sz w:val="26"/>
                <w:szCs w:val="26"/>
              </w:rPr>
            </w:pPr>
            <w:r w:rsidRPr="006F759E">
              <w:rPr>
                <w:rFonts w:ascii="Times New Roman" w:hAnsi="Times New Roman"/>
                <w:sz w:val="26"/>
                <w:szCs w:val="26"/>
              </w:rPr>
              <w:t>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7DCE4109" w14:textId="77777777" w:rsidR="003C73AB" w:rsidRPr="006F759E" w:rsidRDefault="00942483" w:rsidP="003C73AB">
            <w:pPr>
              <w:spacing w:after="0" w:line="240" w:lineRule="auto"/>
              <w:jc w:val="center"/>
              <w:rPr>
                <w:rFonts w:ascii="Times New Roman" w:hAnsi="Times New Roman"/>
                <w:sz w:val="26"/>
                <w:szCs w:val="26"/>
              </w:rPr>
            </w:pPr>
            <w:r w:rsidRPr="006F759E">
              <w:rPr>
                <w:rFonts w:ascii="Times New Roman" w:hAnsi="Times New Roman"/>
                <w:sz w:val="26"/>
                <w:szCs w:val="26"/>
              </w:rPr>
              <w:t>Văn thư Sở</w:t>
            </w:r>
            <w:r w:rsidR="003C73AB" w:rsidRPr="006F759E">
              <w:rPr>
                <w:rFonts w:ascii="Times New Roman" w:hAnsi="Times New Roman"/>
                <w:sz w:val="26"/>
                <w:szCs w:val="26"/>
              </w:rPr>
              <w:t xml:space="preserve"> </w:t>
            </w:r>
          </w:p>
          <w:p w14:paraId="3054CB5F" w14:textId="0B84B988" w:rsidR="00942483" w:rsidRPr="006F759E" w:rsidRDefault="003C73AB" w:rsidP="003C73AB">
            <w:pPr>
              <w:spacing w:after="0" w:line="240" w:lineRule="auto"/>
              <w:jc w:val="center"/>
              <w:rPr>
                <w:rFonts w:ascii="Times New Roman" w:hAnsi="Times New Roman"/>
                <w:sz w:val="26"/>
                <w:szCs w:val="26"/>
              </w:rPr>
            </w:pPr>
            <w:r w:rsidRPr="006F759E">
              <w:rPr>
                <w:rFonts w:ascii="Times New Roman" w:hAnsi="Times New Roman"/>
                <w:sz w:val="26"/>
                <w:szCs w:val="26"/>
              </w:rPr>
              <w:t>Tài chính</w:t>
            </w:r>
          </w:p>
        </w:tc>
        <w:tc>
          <w:tcPr>
            <w:tcW w:w="1701" w:type="dxa"/>
            <w:tcBorders>
              <w:top w:val="single" w:sz="4" w:space="0" w:color="000000"/>
              <w:left w:val="single" w:sz="4" w:space="0" w:color="000000"/>
              <w:bottom w:val="single" w:sz="4" w:space="0" w:color="000000"/>
              <w:right w:val="single" w:sz="4" w:space="0" w:color="000000"/>
            </w:tcBorders>
            <w:vAlign w:val="center"/>
          </w:tcPr>
          <w:p w14:paraId="400ABEDF"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0,5 ngày</w:t>
            </w:r>
          </w:p>
        </w:tc>
      </w:tr>
      <w:tr w:rsidR="006F759E" w:rsidRPr="006F759E" w14:paraId="10F81FE7" w14:textId="77777777" w:rsidTr="00AA67B8">
        <w:trPr>
          <w:trHeight w:val="1244"/>
        </w:trPr>
        <w:tc>
          <w:tcPr>
            <w:tcW w:w="817" w:type="dxa"/>
            <w:tcBorders>
              <w:top w:val="single" w:sz="4" w:space="0" w:color="000000"/>
              <w:left w:val="single" w:sz="4" w:space="0" w:color="000000"/>
              <w:bottom w:val="single" w:sz="4" w:space="0" w:color="000000"/>
              <w:right w:val="single" w:sz="4" w:space="0" w:color="000000"/>
            </w:tcBorders>
            <w:vAlign w:val="center"/>
          </w:tcPr>
          <w:p w14:paraId="537B6B57"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B10</w:t>
            </w:r>
          </w:p>
        </w:tc>
        <w:tc>
          <w:tcPr>
            <w:tcW w:w="4565" w:type="dxa"/>
            <w:tcBorders>
              <w:top w:val="single" w:sz="4" w:space="0" w:color="000000"/>
              <w:left w:val="single" w:sz="4" w:space="0" w:color="000000"/>
              <w:bottom w:val="single" w:sz="4" w:space="0" w:color="000000"/>
              <w:right w:val="single" w:sz="4" w:space="0" w:color="000000"/>
            </w:tcBorders>
            <w:vAlign w:val="center"/>
          </w:tcPr>
          <w:p w14:paraId="40D1B99A" w14:textId="77777777" w:rsidR="00942483" w:rsidRPr="006F759E" w:rsidRDefault="00942483" w:rsidP="00AA67B8">
            <w:pPr>
              <w:spacing w:after="120" w:line="240" w:lineRule="auto"/>
              <w:jc w:val="both"/>
              <w:rPr>
                <w:rFonts w:ascii="Times New Roman" w:hAnsi="Times New Roman"/>
                <w:sz w:val="26"/>
                <w:szCs w:val="26"/>
              </w:rPr>
            </w:pPr>
            <w:r w:rsidRPr="006F759E">
              <w:rPr>
                <w:rFonts w:ascii="Times New Roman" w:hAnsi="Times New Roman"/>
                <w:sz w:val="26"/>
                <w:szCs w:val="26"/>
              </w:rPr>
              <w:t>Xem xét, chịu trách nhiệm giải ngân khoản kinh phí hỗ trợ tổ chức, cá nhân.</w:t>
            </w:r>
          </w:p>
        </w:tc>
        <w:tc>
          <w:tcPr>
            <w:tcW w:w="2410" w:type="dxa"/>
            <w:tcBorders>
              <w:top w:val="single" w:sz="4" w:space="0" w:color="000000"/>
              <w:left w:val="single" w:sz="4" w:space="0" w:color="000000"/>
              <w:bottom w:val="single" w:sz="4" w:space="0" w:color="000000"/>
              <w:right w:val="single" w:sz="4" w:space="0" w:color="000000"/>
            </w:tcBorders>
            <w:vAlign w:val="center"/>
          </w:tcPr>
          <w:p w14:paraId="48CA3059" w14:textId="77777777" w:rsidR="00942483" w:rsidRPr="006F759E" w:rsidRDefault="002501C9" w:rsidP="00AA67B8">
            <w:pPr>
              <w:spacing w:after="120" w:line="240" w:lineRule="auto"/>
              <w:jc w:val="center"/>
              <w:rPr>
                <w:rFonts w:ascii="Times New Roman" w:hAnsi="Times New Roman"/>
                <w:sz w:val="26"/>
                <w:szCs w:val="26"/>
              </w:rPr>
            </w:pPr>
            <w:r w:rsidRPr="006F759E">
              <w:rPr>
                <w:rFonts w:ascii="Times New Roman" w:hAnsi="Times New Roman"/>
                <w:bCs/>
                <w:spacing w:val="-2"/>
                <w:sz w:val="26"/>
                <w:szCs w:val="26"/>
              </w:rPr>
              <w:t>Phòng Giao dịch số 16 thuộc Kho bạc Nhà nước khu vục VI</w:t>
            </w:r>
          </w:p>
        </w:tc>
        <w:tc>
          <w:tcPr>
            <w:tcW w:w="1701" w:type="dxa"/>
            <w:tcBorders>
              <w:top w:val="single" w:sz="4" w:space="0" w:color="000000"/>
              <w:left w:val="single" w:sz="4" w:space="0" w:color="000000"/>
              <w:bottom w:val="single" w:sz="4" w:space="0" w:color="000000"/>
              <w:right w:val="single" w:sz="4" w:space="0" w:color="000000"/>
            </w:tcBorders>
            <w:vAlign w:val="center"/>
          </w:tcPr>
          <w:p w14:paraId="0FAD9349"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03 ngày</w:t>
            </w:r>
            <w:r w:rsidR="00C9029B" w:rsidRPr="006F759E">
              <w:rPr>
                <w:rFonts w:ascii="Times New Roman" w:hAnsi="Times New Roman"/>
                <w:sz w:val="26"/>
                <w:szCs w:val="26"/>
              </w:rPr>
              <w:t xml:space="preserve"> làm việc</w:t>
            </w:r>
          </w:p>
        </w:tc>
      </w:tr>
      <w:tr w:rsidR="006F759E" w:rsidRPr="006F759E" w14:paraId="6B13B63D" w14:textId="77777777" w:rsidTr="00AA67B8">
        <w:trPr>
          <w:trHeight w:val="675"/>
        </w:trPr>
        <w:tc>
          <w:tcPr>
            <w:tcW w:w="817" w:type="dxa"/>
            <w:tcBorders>
              <w:top w:val="single" w:sz="4" w:space="0" w:color="000000"/>
              <w:left w:val="single" w:sz="4" w:space="0" w:color="000000"/>
              <w:bottom w:val="single" w:sz="4" w:space="0" w:color="000000"/>
              <w:right w:val="single" w:sz="4" w:space="0" w:color="000000"/>
            </w:tcBorders>
            <w:vAlign w:val="center"/>
          </w:tcPr>
          <w:p w14:paraId="19ECA63B"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B11</w:t>
            </w:r>
          </w:p>
        </w:tc>
        <w:tc>
          <w:tcPr>
            <w:tcW w:w="4565" w:type="dxa"/>
            <w:tcBorders>
              <w:top w:val="single" w:sz="4" w:space="0" w:color="000000"/>
              <w:left w:val="single" w:sz="4" w:space="0" w:color="000000"/>
              <w:bottom w:val="single" w:sz="4" w:space="0" w:color="000000"/>
              <w:right w:val="single" w:sz="4" w:space="0" w:color="000000"/>
            </w:tcBorders>
            <w:vAlign w:val="center"/>
          </w:tcPr>
          <w:p w14:paraId="26B1D996" w14:textId="7F3E56EB" w:rsidR="00942483" w:rsidRPr="006F759E" w:rsidRDefault="00EF0CB3" w:rsidP="00AA67B8">
            <w:pPr>
              <w:spacing w:after="120" w:line="240" w:lineRule="auto"/>
              <w:jc w:val="both"/>
              <w:rPr>
                <w:rFonts w:ascii="Times New Roman" w:hAnsi="Times New Roman"/>
                <w:sz w:val="26"/>
                <w:szCs w:val="26"/>
              </w:rPr>
            </w:pPr>
            <w:r w:rsidRPr="006F759E">
              <w:rPr>
                <w:rFonts w:ascii="Times New Roman" w:hAnsi="Times New Roman"/>
                <w:sz w:val="26"/>
                <w:szCs w:val="26"/>
              </w:rPr>
              <w:t xml:space="preserve">- </w:t>
            </w:r>
            <w:r w:rsidR="00942483" w:rsidRPr="006F759E">
              <w:rPr>
                <w:rFonts w:ascii="Times New Roman" w:hAnsi="Times New Roman"/>
                <w:sz w:val="26"/>
                <w:szCs w:val="26"/>
              </w:rPr>
              <w:t>Trả kết quả giải quyết.</w:t>
            </w:r>
          </w:p>
          <w:p w14:paraId="0FF51328" w14:textId="557072FB" w:rsidR="00942483" w:rsidRPr="006F759E" w:rsidRDefault="00EF0CB3" w:rsidP="00AA67B8">
            <w:pPr>
              <w:spacing w:after="120" w:line="240" w:lineRule="auto"/>
              <w:jc w:val="both"/>
              <w:rPr>
                <w:rFonts w:ascii="Times New Roman" w:hAnsi="Times New Roman"/>
                <w:sz w:val="26"/>
                <w:szCs w:val="26"/>
              </w:rPr>
            </w:pPr>
            <w:r w:rsidRPr="006F759E">
              <w:rPr>
                <w:rFonts w:ascii="Times New Roman" w:hAnsi="Times New Roman"/>
                <w:sz w:val="26"/>
                <w:szCs w:val="26"/>
              </w:rPr>
              <w:t xml:space="preserve">- </w:t>
            </w:r>
            <w:r w:rsidR="00C9029B" w:rsidRPr="006F759E">
              <w:rPr>
                <w:rFonts w:ascii="Times New Roman" w:hAnsi="Times New Roman"/>
                <w:sz w:val="26"/>
                <w:szCs w:val="26"/>
              </w:rPr>
              <w:t>Theo dõi, lưu hồ sơ</w:t>
            </w:r>
            <w:r w:rsidRPr="006F759E">
              <w:rPr>
                <w:rFonts w:ascii="Times New Roman" w:hAnsi="Times New Roman"/>
                <w:sz w:val="26"/>
                <w:szCs w:val="26"/>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7EC99D5" w14:textId="77777777" w:rsidR="00942483" w:rsidRPr="006F759E" w:rsidRDefault="00942483" w:rsidP="00AA67B8">
            <w:pPr>
              <w:spacing w:after="120" w:line="240" w:lineRule="auto"/>
              <w:jc w:val="center"/>
              <w:rPr>
                <w:rFonts w:ascii="Times New Roman" w:hAnsi="Times New Roman"/>
                <w:sz w:val="26"/>
                <w:szCs w:val="26"/>
              </w:rPr>
            </w:pPr>
            <w:r w:rsidRPr="006F759E">
              <w:rPr>
                <w:rFonts w:ascii="Times New Roman" w:hAnsi="Times New Roman"/>
                <w:sz w:val="26"/>
                <w:szCs w:val="26"/>
              </w:rPr>
              <w:t>CCMC của Sở tại TTPVHCC</w:t>
            </w:r>
          </w:p>
        </w:tc>
        <w:tc>
          <w:tcPr>
            <w:tcW w:w="1701" w:type="dxa"/>
            <w:tcBorders>
              <w:top w:val="single" w:sz="4" w:space="0" w:color="000000"/>
              <w:left w:val="single" w:sz="4" w:space="0" w:color="000000"/>
              <w:bottom w:val="single" w:sz="4" w:space="0" w:color="000000"/>
              <w:right w:val="single" w:sz="4" w:space="0" w:color="000000"/>
            </w:tcBorders>
            <w:vAlign w:val="center"/>
          </w:tcPr>
          <w:p w14:paraId="5AD651F9" w14:textId="77777777" w:rsidR="00942483" w:rsidRPr="006F759E" w:rsidRDefault="004B1BAB" w:rsidP="00AA67B8">
            <w:pPr>
              <w:spacing w:after="120" w:line="240" w:lineRule="auto"/>
              <w:jc w:val="center"/>
              <w:rPr>
                <w:rFonts w:ascii="Times New Roman" w:hAnsi="Times New Roman"/>
                <w:sz w:val="26"/>
                <w:szCs w:val="26"/>
              </w:rPr>
            </w:pPr>
            <w:r w:rsidRPr="006F759E">
              <w:rPr>
                <w:rFonts w:ascii="Times New Roman" w:hAnsi="Times New Roman"/>
                <w:sz w:val="26"/>
                <w:szCs w:val="26"/>
              </w:rPr>
              <w:t>Không tính thời gian</w:t>
            </w:r>
          </w:p>
        </w:tc>
      </w:tr>
      <w:tr w:rsidR="00942483" w:rsidRPr="006F759E" w14:paraId="3C7724E7" w14:textId="77777777" w:rsidTr="003843D3">
        <w:trPr>
          <w:trHeight w:val="119"/>
        </w:trPr>
        <w:tc>
          <w:tcPr>
            <w:tcW w:w="817" w:type="dxa"/>
            <w:tcBorders>
              <w:top w:val="single" w:sz="4" w:space="0" w:color="000000"/>
              <w:left w:val="single" w:sz="4" w:space="0" w:color="000000"/>
              <w:bottom w:val="single" w:sz="4" w:space="0" w:color="000000"/>
              <w:right w:val="single" w:sz="4" w:space="0" w:color="000000"/>
            </w:tcBorders>
          </w:tcPr>
          <w:p w14:paraId="6E433ADE" w14:textId="77777777" w:rsidR="00942483" w:rsidRPr="006F759E" w:rsidRDefault="00942483" w:rsidP="004B1BAB">
            <w:pPr>
              <w:spacing w:after="120" w:line="240" w:lineRule="auto"/>
              <w:jc w:val="center"/>
              <w:rPr>
                <w:rFonts w:ascii="Times New Roman" w:hAnsi="Times New Roman"/>
                <w:sz w:val="26"/>
                <w:szCs w:val="26"/>
              </w:rPr>
            </w:pPr>
          </w:p>
        </w:tc>
        <w:tc>
          <w:tcPr>
            <w:tcW w:w="6975" w:type="dxa"/>
            <w:gridSpan w:val="2"/>
            <w:tcBorders>
              <w:top w:val="single" w:sz="4" w:space="0" w:color="000000"/>
              <w:left w:val="single" w:sz="4" w:space="0" w:color="000000"/>
              <w:bottom w:val="single" w:sz="4" w:space="0" w:color="000000"/>
              <w:right w:val="single" w:sz="4" w:space="0" w:color="000000"/>
            </w:tcBorders>
          </w:tcPr>
          <w:p w14:paraId="24364877" w14:textId="77777777" w:rsidR="00942483" w:rsidRPr="006F759E" w:rsidRDefault="00942483" w:rsidP="004B1BAB">
            <w:pPr>
              <w:spacing w:after="120" w:line="240" w:lineRule="auto"/>
              <w:jc w:val="center"/>
              <w:rPr>
                <w:rFonts w:ascii="Times New Roman" w:hAnsi="Times New Roman"/>
                <w:b/>
                <w:bCs/>
                <w:sz w:val="26"/>
                <w:szCs w:val="26"/>
              </w:rPr>
            </w:pPr>
            <w:r w:rsidRPr="006F759E">
              <w:rPr>
                <w:rFonts w:ascii="Times New Roman" w:hAnsi="Times New Roman"/>
                <w:b/>
                <w:bCs/>
                <w:sz w:val="26"/>
                <w:szCs w:val="26"/>
              </w:rPr>
              <w:t>Tổng thời gian thực hiện</w:t>
            </w:r>
          </w:p>
        </w:tc>
        <w:tc>
          <w:tcPr>
            <w:tcW w:w="1701" w:type="dxa"/>
            <w:tcBorders>
              <w:top w:val="single" w:sz="4" w:space="0" w:color="000000"/>
              <w:left w:val="single" w:sz="4" w:space="0" w:color="000000"/>
              <w:bottom w:val="single" w:sz="4" w:space="0" w:color="000000"/>
              <w:right w:val="single" w:sz="4" w:space="0" w:color="000000"/>
            </w:tcBorders>
          </w:tcPr>
          <w:p w14:paraId="5186D3C6" w14:textId="77777777" w:rsidR="00942483" w:rsidRPr="006F759E" w:rsidRDefault="00942483" w:rsidP="004B1BAB">
            <w:pPr>
              <w:spacing w:after="120" w:line="240" w:lineRule="auto"/>
              <w:jc w:val="center"/>
              <w:rPr>
                <w:rFonts w:ascii="Times New Roman" w:hAnsi="Times New Roman"/>
                <w:b/>
                <w:bCs/>
                <w:sz w:val="26"/>
                <w:szCs w:val="26"/>
              </w:rPr>
            </w:pPr>
            <w:r w:rsidRPr="006F759E">
              <w:rPr>
                <w:rFonts w:ascii="Times New Roman" w:hAnsi="Times New Roman"/>
                <w:b/>
                <w:bCs/>
                <w:sz w:val="26"/>
                <w:szCs w:val="26"/>
              </w:rPr>
              <w:t>18 ngày</w:t>
            </w:r>
          </w:p>
        </w:tc>
      </w:tr>
    </w:tbl>
    <w:p w14:paraId="41CF80D1" w14:textId="366A0A01" w:rsidR="00AA795C" w:rsidRPr="006F759E" w:rsidRDefault="00AA795C" w:rsidP="00B84CEB">
      <w:pPr>
        <w:shd w:val="clear" w:color="auto" w:fill="FFFFFF"/>
        <w:spacing w:before="120" w:after="120" w:line="240" w:lineRule="auto"/>
        <w:ind w:firstLine="709"/>
        <w:jc w:val="both"/>
        <w:rPr>
          <w:b/>
          <w:bCs/>
          <w:sz w:val="28"/>
          <w:szCs w:val="28"/>
          <w:shd w:val="clear" w:color="auto" w:fill="FFFFFF"/>
        </w:rPr>
      </w:pPr>
    </w:p>
    <w:sectPr w:rsidR="00AA795C" w:rsidRPr="006F759E" w:rsidSect="00E720ED">
      <w:headerReference w:type="default" r:id="rId7"/>
      <w:pgSz w:w="11907" w:h="16840" w:code="9"/>
      <w:pgMar w:top="1134" w:right="851" w:bottom="851" w:left="1701"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A2B56" w14:textId="77777777" w:rsidR="00887C3A" w:rsidRDefault="00887C3A" w:rsidP="000C2A27">
      <w:pPr>
        <w:spacing w:after="0" w:line="240" w:lineRule="auto"/>
      </w:pPr>
      <w:r>
        <w:separator/>
      </w:r>
    </w:p>
  </w:endnote>
  <w:endnote w:type="continuationSeparator" w:id="0">
    <w:p w14:paraId="0552CF21" w14:textId="77777777" w:rsidR="00887C3A" w:rsidRDefault="00887C3A" w:rsidP="000C2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483C6" w14:textId="77777777" w:rsidR="00887C3A" w:rsidRDefault="00887C3A" w:rsidP="000C2A27">
      <w:pPr>
        <w:spacing w:after="0" w:line="240" w:lineRule="auto"/>
      </w:pPr>
      <w:r>
        <w:separator/>
      </w:r>
    </w:p>
  </w:footnote>
  <w:footnote w:type="continuationSeparator" w:id="0">
    <w:p w14:paraId="35B9886A" w14:textId="77777777" w:rsidR="00887C3A" w:rsidRDefault="00887C3A" w:rsidP="000C2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E9F03" w14:textId="77777777" w:rsidR="00992468" w:rsidRPr="00992468" w:rsidRDefault="00812A3A">
    <w:pPr>
      <w:pStyle w:val="Header"/>
      <w:jc w:val="center"/>
      <w:rPr>
        <w:rFonts w:ascii="Times New Roman" w:hAnsi="Times New Roman"/>
        <w:sz w:val="28"/>
        <w:szCs w:val="28"/>
      </w:rPr>
    </w:pPr>
    <w:r w:rsidRPr="00992468">
      <w:rPr>
        <w:rFonts w:ascii="Times New Roman" w:hAnsi="Times New Roman"/>
        <w:sz w:val="28"/>
        <w:szCs w:val="28"/>
      </w:rPr>
      <w:fldChar w:fldCharType="begin"/>
    </w:r>
    <w:r w:rsidR="00992468" w:rsidRPr="00992468">
      <w:rPr>
        <w:rFonts w:ascii="Times New Roman" w:hAnsi="Times New Roman"/>
        <w:sz w:val="28"/>
        <w:szCs w:val="28"/>
      </w:rPr>
      <w:instrText xml:space="preserve"> PAGE   \* MERGEFORMAT </w:instrText>
    </w:r>
    <w:r w:rsidRPr="00992468">
      <w:rPr>
        <w:rFonts w:ascii="Times New Roman" w:hAnsi="Times New Roman"/>
        <w:sz w:val="28"/>
        <w:szCs w:val="28"/>
      </w:rPr>
      <w:fldChar w:fldCharType="separate"/>
    </w:r>
    <w:r w:rsidR="006F759E">
      <w:rPr>
        <w:rFonts w:ascii="Times New Roman" w:hAnsi="Times New Roman"/>
        <w:noProof/>
        <w:sz w:val="28"/>
        <w:szCs w:val="28"/>
      </w:rPr>
      <w:t>2</w:t>
    </w:r>
    <w:r w:rsidRPr="00992468">
      <w:rPr>
        <w:rFonts w:ascii="Times New Roman" w:hAnsi="Times New Roman"/>
        <w:noProof/>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2218"/>
    <w:multiLevelType w:val="hybridMultilevel"/>
    <w:tmpl w:val="8AA2EAB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2A48AC"/>
    <w:multiLevelType w:val="hybridMultilevel"/>
    <w:tmpl w:val="11D46A8E"/>
    <w:lvl w:ilvl="0" w:tplc="1D4671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B6305E"/>
    <w:multiLevelType w:val="hybridMultilevel"/>
    <w:tmpl w:val="E65AB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644C5"/>
    <w:multiLevelType w:val="hybridMultilevel"/>
    <w:tmpl w:val="FD8A1DAA"/>
    <w:lvl w:ilvl="0" w:tplc="ECCE5A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BF33B2"/>
    <w:multiLevelType w:val="hybridMultilevel"/>
    <w:tmpl w:val="8AA2EA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B5499"/>
    <w:multiLevelType w:val="hybridMultilevel"/>
    <w:tmpl w:val="CDB63A18"/>
    <w:lvl w:ilvl="0" w:tplc="328A2352">
      <w:start w:val="1"/>
      <w:numFmt w:val="lowerLetter"/>
      <w:lvlText w:val="%1)"/>
      <w:lvlJc w:val="left"/>
      <w:pPr>
        <w:ind w:left="36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6D3DB3"/>
    <w:multiLevelType w:val="hybridMultilevel"/>
    <w:tmpl w:val="486846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C3DB1"/>
    <w:multiLevelType w:val="hybridMultilevel"/>
    <w:tmpl w:val="DE141F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CC093E"/>
    <w:multiLevelType w:val="hybridMultilevel"/>
    <w:tmpl w:val="11180F58"/>
    <w:lvl w:ilvl="0" w:tplc="9DC059D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C02CC8"/>
    <w:multiLevelType w:val="hybridMultilevel"/>
    <w:tmpl w:val="195C67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1102F5"/>
    <w:multiLevelType w:val="hybridMultilevel"/>
    <w:tmpl w:val="FD8A1DAA"/>
    <w:lvl w:ilvl="0" w:tplc="ECCE5A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78368E5"/>
    <w:multiLevelType w:val="hybridMultilevel"/>
    <w:tmpl w:val="A6B88E7E"/>
    <w:lvl w:ilvl="0" w:tplc="1DBC01BC">
      <w:start w:val="1"/>
      <w:numFmt w:val="lowerLetter"/>
      <w:lvlText w:val="%1)"/>
      <w:lvlJc w:val="left"/>
      <w:pPr>
        <w:ind w:left="360" w:hanging="360"/>
      </w:pPr>
      <w:rPr>
        <w:rFonts w:hint="default"/>
        <w:b/>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439105">
    <w:abstractNumId w:val="1"/>
  </w:num>
  <w:num w:numId="2" w16cid:durableId="1443763901">
    <w:abstractNumId w:val="5"/>
  </w:num>
  <w:num w:numId="3" w16cid:durableId="1399089875">
    <w:abstractNumId w:val="11"/>
  </w:num>
  <w:num w:numId="4" w16cid:durableId="205067032">
    <w:abstractNumId w:val="4"/>
  </w:num>
  <w:num w:numId="5" w16cid:durableId="1323696853">
    <w:abstractNumId w:val="9"/>
  </w:num>
  <w:num w:numId="6" w16cid:durableId="1155684133">
    <w:abstractNumId w:val="7"/>
  </w:num>
  <w:num w:numId="7" w16cid:durableId="1283220921">
    <w:abstractNumId w:val="0"/>
  </w:num>
  <w:num w:numId="8" w16cid:durableId="1536892546">
    <w:abstractNumId w:val="10"/>
  </w:num>
  <w:num w:numId="9" w16cid:durableId="650060266">
    <w:abstractNumId w:val="2"/>
  </w:num>
  <w:num w:numId="10" w16cid:durableId="1055928963">
    <w:abstractNumId w:val="3"/>
  </w:num>
  <w:num w:numId="11" w16cid:durableId="2079669044">
    <w:abstractNumId w:val="6"/>
  </w:num>
  <w:num w:numId="12" w16cid:durableId="8274078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C72"/>
    <w:rsid w:val="000016C2"/>
    <w:rsid w:val="00003771"/>
    <w:rsid w:val="00014FBD"/>
    <w:rsid w:val="00024C2B"/>
    <w:rsid w:val="00026DC3"/>
    <w:rsid w:val="00027FBD"/>
    <w:rsid w:val="0003054B"/>
    <w:rsid w:val="000330B2"/>
    <w:rsid w:val="00035FE4"/>
    <w:rsid w:val="00037687"/>
    <w:rsid w:val="00045C32"/>
    <w:rsid w:val="00055544"/>
    <w:rsid w:val="00056550"/>
    <w:rsid w:val="000616DA"/>
    <w:rsid w:val="00063113"/>
    <w:rsid w:val="0006465E"/>
    <w:rsid w:val="00073B22"/>
    <w:rsid w:val="000836EC"/>
    <w:rsid w:val="000866EB"/>
    <w:rsid w:val="0009010A"/>
    <w:rsid w:val="000949B3"/>
    <w:rsid w:val="00096788"/>
    <w:rsid w:val="0009691E"/>
    <w:rsid w:val="00097836"/>
    <w:rsid w:val="000A17FD"/>
    <w:rsid w:val="000A262E"/>
    <w:rsid w:val="000A4650"/>
    <w:rsid w:val="000A6371"/>
    <w:rsid w:val="000B5C72"/>
    <w:rsid w:val="000C2A27"/>
    <w:rsid w:val="000C53B3"/>
    <w:rsid w:val="000C63B6"/>
    <w:rsid w:val="000C7CF0"/>
    <w:rsid w:val="000D01B1"/>
    <w:rsid w:val="000D58A0"/>
    <w:rsid w:val="000E1EE8"/>
    <w:rsid w:val="000E2F49"/>
    <w:rsid w:val="000F7BCA"/>
    <w:rsid w:val="0010559F"/>
    <w:rsid w:val="00111E7B"/>
    <w:rsid w:val="00122682"/>
    <w:rsid w:val="0012718C"/>
    <w:rsid w:val="001316E0"/>
    <w:rsid w:val="0013453B"/>
    <w:rsid w:val="00135CEC"/>
    <w:rsid w:val="00136DBF"/>
    <w:rsid w:val="00137D6D"/>
    <w:rsid w:val="00140631"/>
    <w:rsid w:val="00144083"/>
    <w:rsid w:val="00146090"/>
    <w:rsid w:val="001606DC"/>
    <w:rsid w:val="00163F12"/>
    <w:rsid w:val="0018042F"/>
    <w:rsid w:val="0018412F"/>
    <w:rsid w:val="001A116B"/>
    <w:rsid w:val="001A4403"/>
    <w:rsid w:val="001A6E90"/>
    <w:rsid w:val="001A7193"/>
    <w:rsid w:val="001B3CFE"/>
    <w:rsid w:val="001B43EA"/>
    <w:rsid w:val="001E013C"/>
    <w:rsid w:val="001E2E73"/>
    <w:rsid w:val="001E5039"/>
    <w:rsid w:val="001E6A7B"/>
    <w:rsid w:val="001E75AD"/>
    <w:rsid w:val="001F2906"/>
    <w:rsid w:val="001F4E68"/>
    <w:rsid w:val="001F623C"/>
    <w:rsid w:val="0020174E"/>
    <w:rsid w:val="00201AF9"/>
    <w:rsid w:val="00203618"/>
    <w:rsid w:val="00211757"/>
    <w:rsid w:val="00215821"/>
    <w:rsid w:val="0022067C"/>
    <w:rsid w:val="0022580E"/>
    <w:rsid w:val="00225B24"/>
    <w:rsid w:val="00227549"/>
    <w:rsid w:val="002501C9"/>
    <w:rsid w:val="00257023"/>
    <w:rsid w:val="00263E1B"/>
    <w:rsid w:val="002651DE"/>
    <w:rsid w:val="00275CB1"/>
    <w:rsid w:val="00276C67"/>
    <w:rsid w:val="00282061"/>
    <w:rsid w:val="0029750F"/>
    <w:rsid w:val="002A6C8F"/>
    <w:rsid w:val="002B014A"/>
    <w:rsid w:val="002B352F"/>
    <w:rsid w:val="002B52FC"/>
    <w:rsid w:val="002B536A"/>
    <w:rsid w:val="002B73B3"/>
    <w:rsid w:val="002E01F3"/>
    <w:rsid w:val="002E4779"/>
    <w:rsid w:val="002F1DDE"/>
    <w:rsid w:val="002F36BB"/>
    <w:rsid w:val="00311A73"/>
    <w:rsid w:val="00320621"/>
    <w:rsid w:val="0033095A"/>
    <w:rsid w:val="003460FC"/>
    <w:rsid w:val="00346567"/>
    <w:rsid w:val="00346A98"/>
    <w:rsid w:val="0035087E"/>
    <w:rsid w:val="00354333"/>
    <w:rsid w:val="003600AA"/>
    <w:rsid w:val="00361E73"/>
    <w:rsid w:val="003653AC"/>
    <w:rsid w:val="00367CAB"/>
    <w:rsid w:val="00372C01"/>
    <w:rsid w:val="00372F7D"/>
    <w:rsid w:val="0037733B"/>
    <w:rsid w:val="00377887"/>
    <w:rsid w:val="00383126"/>
    <w:rsid w:val="003843D3"/>
    <w:rsid w:val="003A13DA"/>
    <w:rsid w:val="003B3C96"/>
    <w:rsid w:val="003C2B41"/>
    <w:rsid w:val="003C73AB"/>
    <w:rsid w:val="003D7633"/>
    <w:rsid w:val="003E57BD"/>
    <w:rsid w:val="003E6A70"/>
    <w:rsid w:val="003F1F08"/>
    <w:rsid w:val="00407448"/>
    <w:rsid w:val="0041173E"/>
    <w:rsid w:val="00424E56"/>
    <w:rsid w:val="0043666C"/>
    <w:rsid w:val="0043708A"/>
    <w:rsid w:val="00444235"/>
    <w:rsid w:val="00451BE1"/>
    <w:rsid w:val="00452A26"/>
    <w:rsid w:val="0045327C"/>
    <w:rsid w:val="004537DD"/>
    <w:rsid w:val="004573CD"/>
    <w:rsid w:val="0046377E"/>
    <w:rsid w:val="004708D8"/>
    <w:rsid w:val="004802F9"/>
    <w:rsid w:val="00480771"/>
    <w:rsid w:val="00484E01"/>
    <w:rsid w:val="00486C99"/>
    <w:rsid w:val="004935DB"/>
    <w:rsid w:val="004977D7"/>
    <w:rsid w:val="004A125A"/>
    <w:rsid w:val="004B1BAB"/>
    <w:rsid w:val="004B1F45"/>
    <w:rsid w:val="004B5BC9"/>
    <w:rsid w:val="004C2F4B"/>
    <w:rsid w:val="004C75DB"/>
    <w:rsid w:val="004D34AC"/>
    <w:rsid w:val="004D4006"/>
    <w:rsid w:val="004E0F59"/>
    <w:rsid w:val="004E54BE"/>
    <w:rsid w:val="00502C66"/>
    <w:rsid w:val="00516F0A"/>
    <w:rsid w:val="00522009"/>
    <w:rsid w:val="00523B88"/>
    <w:rsid w:val="00526FD0"/>
    <w:rsid w:val="00530053"/>
    <w:rsid w:val="005317DA"/>
    <w:rsid w:val="0053201B"/>
    <w:rsid w:val="00540BE6"/>
    <w:rsid w:val="005442E6"/>
    <w:rsid w:val="005649DE"/>
    <w:rsid w:val="005669F5"/>
    <w:rsid w:val="00566FC3"/>
    <w:rsid w:val="00570D29"/>
    <w:rsid w:val="0057790E"/>
    <w:rsid w:val="00586DE0"/>
    <w:rsid w:val="005B02CC"/>
    <w:rsid w:val="005C0B3B"/>
    <w:rsid w:val="005C539B"/>
    <w:rsid w:val="005D3A70"/>
    <w:rsid w:val="005F0B90"/>
    <w:rsid w:val="00604EB0"/>
    <w:rsid w:val="00610D02"/>
    <w:rsid w:val="006210D6"/>
    <w:rsid w:val="00622409"/>
    <w:rsid w:val="00626972"/>
    <w:rsid w:val="00632366"/>
    <w:rsid w:val="00651407"/>
    <w:rsid w:val="00655CB3"/>
    <w:rsid w:val="00662AC6"/>
    <w:rsid w:val="00667768"/>
    <w:rsid w:val="00676ED0"/>
    <w:rsid w:val="00684F8F"/>
    <w:rsid w:val="00693744"/>
    <w:rsid w:val="006A2D1B"/>
    <w:rsid w:val="006A453F"/>
    <w:rsid w:val="006A7458"/>
    <w:rsid w:val="006F759E"/>
    <w:rsid w:val="006F788D"/>
    <w:rsid w:val="007023B2"/>
    <w:rsid w:val="00706103"/>
    <w:rsid w:val="007122B5"/>
    <w:rsid w:val="007124A4"/>
    <w:rsid w:val="007134F4"/>
    <w:rsid w:val="00717169"/>
    <w:rsid w:val="00722F5B"/>
    <w:rsid w:val="0073115D"/>
    <w:rsid w:val="0073133E"/>
    <w:rsid w:val="007326A0"/>
    <w:rsid w:val="007368BB"/>
    <w:rsid w:val="00737AFD"/>
    <w:rsid w:val="00743DB6"/>
    <w:rsid w:val="00752678"/>
    <w:rsid w:val="007527EF"/>
    <w:rsid w:val="00753F77"/>
    <w:rsid w:val="00754515"/>
    <w:rsid w:val="00755B6E"/>
    <w:rsid w:val="0077278F"/>
    <w:rsid w:val="0077610C"/>
    <w:rsid w:val="00785AF0"/>
    <w:rsid w:val="007913C7"/>
    <w:rsid w:val="00791491"/>
    <w:rsid w:val="00792C6C"/>
    <w:rsid w:val="00793889"/>
    <w:rsid w:val="007A0612"/>
    <w:rsid w:val="007A30A1"/>
    <w:rsid w:val="007A6D97"/>
    <w:rsid w:val="007A74B2"/>
    <w:rsid w:val="007B065A"/>
    <w:rsid w:val="007B18B4"/>
    <w:rsid w:val="007B2492"/>
    <w:rsid w:val="007B78B8"/>
    <w:rsid w:val="007D2AB5"/>
    <w:rsid w:val="007E1B5F"/>
    <w:rsid w:val="007F1DF6"/>
    <w:rsid w:val="008035E7"/>
    <w:rsid w:val="00807AE2"/>
    <w:rsid w:val="00811313"/>
    <w:rsid w:val="00812A3A"/>
    <w:rsid w:val="0081308B"/>
    <w:rsid w:val="00824BC8"/>
    <w:rsid w:val="0082728B"/>
    <w:rsid w:val="008477C6"/>
    <w:rsid w:val="00852460"/>
    <w:rsid w:val="008563B5"/>
    <w:rsid w:val="0085736F"/>
    <w:rsid w:val="008715FE"/>
    <w:rsid w:val="00881136"/>
    <w:rsid w:val="0088412C"/>
    <w:rsid w:val="00887C3A"/>
    <w:rsid w:val="0089095C"/>
    <w:rsid w:val="0089218A"/>
    <w:rsid w:val="008A02F3"/>
    <w:rsid w:val="008A1BEB"/>
    <w:rsid w:val="008B0208"/>
    <w:rsid w:val="008C3400"/>
    <w:rsid w:val="008C53F3"/>
    <w:rsid w:val="008C58EC"/>
    <w:rsid w:val="008C6C72"/>
    <w:rsid w:val="008D395E"/>
    <w:rsid w:val="008D6F93"/>
    <w:rsid w:val="008E0BD4"/>
    <w:rsid w:val="00913672"/>
    <w:rsid w:val="00914794"/>
    <w:rsid w:val="00917D6F"/>
    <w:rsid w:val="009206FA"/>
    <w:rsid w:val="0092701F"/>
    <w:rsid w:val="009357D0"/>
    <w:rsid w:val="00936A3D"/>
    <w:rsid w:val="00937F6D"/>
    <w:rsid w:val="00942483"/>
    <w:rsid w:val="0094490B"/>
    <w:rsid w:val="00946783"/>
    <w:rsid w:val="0095799B"/>
    <w:rsid w:val="00964F55"/>
    <w:rsid w:val="00965139"/>
    <w:rsid w:val="00966B0E"/>
    <w:rsid w:val="00975BA5"/>
    <w:rsid w:val="009769F9"/>
    <w:rsid w:val="00976A3B"/>
    <w:rsid w:val="00976F87"/>
    <w:rsid w:val="0097778F"/>
    <w:rsid w:val="00977EE0"/>
    <w:rsid w:val="0098211A"/>
    <w:rsid w:val="00992468"/>
    <w:rsid w:val="00995AB4"/>
    <w:rsid w:val="00996BC5"/>
    <w:rsid w:val="0099784B"/>
    <w:rsid w:val="009A5022"/>
    <w:rsid w:val="009B2F3E"/>
    <w:rsid w:val="009B5838"/>
    <w:rsid w:val="009B5EAA"/>
    <w:rsid w:val="009C06C4"/>
    <w:rsid w:val="009C2ED7"/>
    <w:rsid w:val="009D642C"/>
    <w:rsid w:val="009E599F"/>
    <w:rsid w:val="009F0C84"/>
    <w:rsid w:val="009F38EC"/>
    <w:rsid w:val="009F480D"/>
    <w:rsid w:val="00A02D21"/>
    <w:rsid w:val="00A04196"/>
    <w:rsid w:val="00A1576A"/>
    <w:rsid w:val="00A22025"/>
    <w:rsid w:val="00A270E1"/>
    <w:rsid w:val="00A33021"/>
    <w:rsid w:val="00A36A03"/>
    <w:rsid w:val="00A54E48"/>
    <w:rsid w:val="00A56D8D"/>
    <w:rsid w:val="00A6268E"/>
    <w:rsid w:val="00A67CA8"/>
    <w:rsid w:val="00A71C24"/>
    <w:rsid w:val="00A86A7A"/>
    <w:rsid w:val="00A97B71"/>
    <w:rsid w:val="00AA67B8"/>
    <w:rsid w:val="00AA795C"/>
    <w:rsid w:val="00AB4318"/>
    <w:rsid w:val="00AC75E4"/>
    <w:rsid w:val="00AD4157"/>
    <w:rsid w:val="00AE5596"/>
    <w:rsid w:val="00AF28F6"/>
    <w:rsid w:val="00B00F2C"/>
    <w:rsid w:val="00B27579"/>
    <w:rsid w:val="00B33A31"/>
    <w:rsid w:val="00B36FB5"/>
    <w:rsid w:val="00B41FDA"/>
    <w:rsid w:val="00B442FC"/>
    <w:rsid w:val="00B511CD"/>
    <w:rsid w:val="00B54B70"/>
    <w:rsid w:val="00B60748"/>
    <w:rsid w:val="00B64756"/>
    <w:rsid w:val="00B64A97"/>
    <w:rsid w:val="00B75DD7"/>
    <w:rsid w:val="00B7655A"/>
    <w:rsid w:val="00B77BA5"/>
    <w:rsid w:val="00B80CF9"/>
    <w:rsid w:val="00B84CEB"/>
    <w:rsid w:val="00B911A4"/>
    <w:rsid w:val="00B96AE3"/>
    <w:rsid w:val="00B96B78"/>
    <w:rsid w:val="00BA5C67"/>
    <w:rsid w:val="00BB2530"/>
    <w:rsid w:val="00BB53CB"/>
    <w:rsid w:val="00BD1E14"/>
    <w:rsid w:val="00BD5FAF"/>
    <w:rsid w:val="00BD7E85"/>
    <w:rsid w:val="00BE0952"/>
    <w:rsid w:val="00BE4A27"/>
    <w:rsid w:val="00BF1DB6"/>
    <w:rsid w:val="00BF21C3"/>
    <w:rsid w:val="00BF2372"/>
    <w:rsid w:val="00C06A42"/>
    <w:rsid w:val="00C1431A"/>
    <w:rsid w:val="00C23E14"/>
    <w:rsid w:val="00C264B9"/>
    <w:rsid w:val="00C476BD"/>
    <w:rsid w:val="00C51318"/>
    <w:rsid w:val="00C63249"/>
    <w:rsid w:val="00C7052F"/>
    <w:rsid w:val="00C84AEE"/>
    <w:rsid w:val="00C9029B"/>
    <w:rsid w:val="00C97AFF"/>
    <w:rsid w:val="00CA48F5"/>
    <w:rsid w:val="00CB21D6"/>
    <w:rsid w:val="00CB6F83"/>
    <w:rsid w:val="00CC0771"/>
    <w:rsid w:val="00CD187E"/>
    <w:rsid w:val="00CD22A1"/>
    <w:rsid w:val="00CD4F57"/>
    <w:rsid w:val="00D0504E"/>
    <w:rsid w:val="00D050FD"/>
    <w:rsid w:val="00D1202D"/>
    <w:rsid w:val="00D32473"/>
    <w:rsid w:val="00D32673"/>
    <w:rsid w:val="00D434E2"/>
    <w:rsid w:val="00D509DE"/>
    <w:rsid w:val="00D639D7"/>
    <w:rsid w:val="00D66471"/>
    <w:rsid w:val="00D70016"/>
    <w:rsid w:val="00D70C76"/>
    <w:rsid w:val="00D76C59"/>
    <w:rsid w:val="00D774A1"/>
    <w:rsid w:val="00D802B8"/>
    <w:rsid w:val="00D91863"/>
    <w:rsid w:val="00D93D59"/>
    <w:rsid w:val="00DA0CBC"/>
    <w:rsid w:val="00DA16BD"/>
    <w:rsid w:val="00DA2C27"/>
    <w:rsid w:val="00DA4E16"/>
    <w:rsid w:val="00DB0416"/>
    <w:rsid w:val="00DD0BCB"/>
    <w:rsid w:val="00DD287A"/>
    <w:rsid w:val="00DD4B7E"/>
    <w:rsid w:val="00DD7941"/>
    <w:rsid w:val="00DE408C"/>
    <w:rsid w:val="00DE6683"/>
    <w:rsid w:val="00DF1599"/>
    <w:rsid w:val="00DF2DFE"/>
    <w:rsid w:val="00DF4FEB"/>
    <w:rsid w:val="00DF5DB4"/>
    <w:rsid w:val="00DF795F"/>
    <w:rsid w:val="00E132EF"/>
    <w:rsid w:val="00E14DA1"/>
    <w:rsid w:val="00E2597C"/>
    <w:rsid w:val="00E31E15"/>
    <w:rsid w:val="00E327A6"/>
    <w:rsid w:val="00E418BF"/>
    <w:rsid w:val="00E44A76"/>
    <w:rsid w:val="00E469FB"/>
    <w:rsid w:val="00E5158C"/>
    <w:rsid w:val="00E56DD3"/>
    <w:rsid w:val="00E720ED"/>
    <w:rsid w:val="00E8075C"/>
    <w:rsid w:val="00E8315E"/>
    <w:rsid w:val="00E84573"/>
    <w:rsid w:val="00EA611D"/>
    <w:rsid w:val="00EA67F6"/>
    <w:rsid w:val="00EA68C1"/>
    <w:rsid w:val="00EA7DDE"/>
    <w:rsid w:val="00EC346E"/>
    <w:rsid w:val="00EC3682"/>
    <w:rsid w:val="00ED01A5"/>
    <w:rsid w:val="00ED44EB"/>
    <w:rsid w:val="00EE0AC2"/>
    <w:rsid w:val="00EE3B38"/>
    <w:rsid w:val="00EF0CB3"/>
    <w:rsid w:val="00EF0EC7"/>
    <w:rsid w:val="00EF70D6"/>
    <w:rsid w:val="00EF77F6"/>
    <w:rsid w:val="00F0692C"/>
    <w:rsid w:val="00F15747"/>
    <w:rsid w:val="00F22388"/>
    <w:rsid w:val="00F2478D"/>
    <w:rsid w:val="00F305EE"/>
    <w:rsid w:val="00F5317F"/>
    <w:rsid w:val="00F63797"/>
    <w:rsid w:val="00F711BA"/>
    <w:rsid w:val="00F71365"/>
    <w:rsid w:val="00F71380"/>
    <w:rsid w:val="00F83DF5"/>
    <w:rsid w:val="00FB066C"/>
    <w:rsid w:val="00FB1D17"/>
    <w:rsid w:val="00FC700D"/>
    <w:rsid w:val="00FD3AA3"/>
    <w:rsid w:val="00FD3F33"/>
    <w:rsid w:val="00FE49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E890E"/>
  <w15:docId w15:val="{3F5AF403-C171-4499-BAC6-8F082BB90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68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02B8"/>
    <w:pPr>
      <w:ind w:left="720"/>
      <w:contextualSpacing/>
    </w:pPr>
  </w:style>
  <w:style w:type="paragraph" w:styleId="BodyText">
    <w:name w:val="Body Text"/>
    <w:basedOn w:val="Normal"/>
    <w:link w:val="BodyTextChar"/>
    <w:rsid w:val="00753F77"/>
    <w:pPr>
      <w:spacing w:before="100" w:beforeAutospacing="1" w:after="100" w:afterAutospacing="1" w:line="240" w:lineRule="auto"/>
    </w:pPr>
    <w:rPr>
      <w:rFonts w:ascii="Times New Roman" w:eastAsia="Times New Roman" w:hAnsi="Times New Roman"/>
      <w:sz w:val="24"/>
      <w:szCs w:val="24"/>
    </w:rPr>
  </w:style>
  <w:style w:type="character" w:customStyle="1" w:styleId="BodyTextChar">
    <w:name w:val="Body Text Char"/>
    <w:link w:val="BodyText"/>
    <w:rsid w:val="00753F77"/>
    <w:rPr>
      <w:rFonts w:ascii="Times New Roman" w:eastAsia="Times New Roman" w:hAnsi="Times New Roman"/>
      <w:sz w:val="24"/>
      <w:szCs w:val="24"/>
    </w:rPr>
  </w:style>
  <w:style w:type="paragraph" w:styleId="NormalWeb">
    <w:name w:val="Normal (Web)"/>
    <w:basedOn w:val="Normal"/>
    <w:uiPriority w:val="99"/>
    <w:unhideWhenUsed/>
    <w:rsid w:val="00146090"/>
    <w:pPr>
      <w:spacing w:before="100" w:beforeAutospacing="1" w:after="100" w:afterAutospacing="1" w:line="240" w:lineRule="auto"/>
    </w:pPr>
    <w:rPr>
      <w:rFonts w:ascii="Times New Roman" w:eastAsia="Times New Roman" w:hAnsi="Times New Roman"/>
      <w:sz w:val="24"/>
      <w:szCs w:val="24"/>
      <w:lang w:val="vi-VN" w:eastAsia="vi-VN"/>
    </w:rPr>
  </w:style>
  <w:style w:type="paragraph" w:styleId="Header">
    <w:name w:val="header"/>
    <w:basedOn w:val="Normal"/>
    <w:link w:val="HeaderChar"/>
    <w:uiPriority w:val="99"/>
    <w:unhideWhenUsed/>
    <w:rsid w:val="000C2A27"/>
    <w:pPr>
      <w:tabs>
        <w:tab w:val="center" w:pos="4680"/>
        <w:tab w:val="right" w:pos="9360"/>
      </w:tabs>
    </w:pPr>
  </w:style>
  <w:style w:type="character" w:customStyle="1" w:styleId="HeaderChar">
    <w:name w:val="Header Char"/>
    <w:link w:val="Header"/>
    <w:uiPriority w:val="99"/>
    <w:rsid w:val="000C2A27"/>
    <w:rPr>
      <w:sz w:val="22"/>
      <w:szCs w:val="22"/>
    </w:rPr>
  </w:style>
  <w:style w:type="paragraph" w:styleId="Footer">
    <w:name w:val="footer"/>
    <w:basedOn w:val="Normal"/>
    <w:link w:val="FooterChar"/>
    <w:uiPriority w:val="99"/>
    <w:unhideWhenUsed/>
    <w:rsid w:val="000C2A27"/>
    <w:pPr>
      <w:tabs>
        <w:tab w:val="center" w:pos="4680"/>
        <w:tab w:val="right" w:pos="9360"/>
      </w:tabs>
    </w:pPr>
  </w:style>
  <w:style w:type="character" w:customStyle="1" w:styleId="FooterChar">
    <w:name w:val="Footer Char"/>
    <w:link w:val="Footer"/>
    <w:uiPriority w:val="99"/>
    <w:rsid w:val="000C2A27"/>
    <w:rPr>
      <w:sz w:val="22"/>
      <w:szCs w:val="22"/>
    </w:rPr>
  </w:style>
  <w:style w:type="paragraph" w:styleId="BalloonText">
    <w:name w:val="Balloon Text"/>
    <w:basedOn w:val="Normal"/>
    <w:link w:val="BalloonTextChar"/>
    <w:uiPriority w:val="99"/>
    <w:semiHidden/>
    <w:unhideWhenUsed/>
    <w:rsid w:val="009206FA"/>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9206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NG%20BO%20TTHC%20LINH%20VUC%20TCDN%20BI%20BAI%20BO\STC\3.%20Ph&#7909;%20l&#7909;c%20II-%20quy%20tr&#236;nh%20n&#7897;i%20b&#7897;%20GQTTHC%20M&#7897;t%20c&#7917;a%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 Phụ lục II- quy trình nội bộ GQTTHC Một cửa (1)</Template>
  <TotalTime>10</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Phienbanmoi.com</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ls vpubnd</cp:lastModifiedBy>
  <cp:revision>16</cp:revision>
  <cp:lastPrinted>2022-04-13T09:18:00Z</cp:lastPrinted>
  <dcterms:created xsi:type="dcterms:W3CDTF">2025-04-21T10:47:00Z</dcterms:created>
  <dcterms:modified xsi:type="dcterms:W3CDTF">2025-04-22T08:52:00Z</dcterms:modified>
</cp:coreProperties>
</file>