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Look w:val="01E0" w:firstRow="1" w:lastRow="1" w:firstColumn="1" w:lastColumn="1" w:noHBand="0" w:noVBand="0"/>
      </w:tblPr>
      <w:tblGrid>
        <w:gridCol w:w="3514"/>
        <w:gridCol w:w="5842"/>
      </w:tblGrid>
      <w:tr w:rsidR="00325B5E" w:rsidRPr="009F1AE6" w:rsidTr="00371617">
        <w:trPr>
          <w:jc w:val="center"/>
        </w:trPr>
        <w:tc>
          <w:tcPr>
            <w:tcW w:w="3514" w:type="dxa"/>
          </w:tcPr>
          <w:p w:rsidR="00D03F91" w:rsidRPr="009F1AE6" w:rsidRDefault="00D03F91" w:rsidP="001D7C06">
            <w:pPr>
              <w:pStyle w:val="BodyText"/>
              <w:spacing w:after="0"/>
              <w:ind w:hanging="57"/>
              <w:jc w:val="center"/>
              <w:rPr>
                <w:b/>
                <w:sz w:val="26"/>
                <w:szCs w:val="26"/>
                <w:lang w:val="en-US" w:eastAsia="en-US"/>
              </w:rPr>
            </w:pPr>
            <w:r w:rsidRPr="009F1AE6">
              <w:rPr>
                <w:lang w:val="en-US" w:eastAsia="en-US"/>
              </w:rPr>
              <w:br w:type="page"/>
            </w:r>
            <w:r w:rsidRPr="009F1AE6">
              <w:rPr>
                <w:b/>
                <w:sz w:val="26"/>
                <w:szCs w:val="26"/>
                <w:lang w:val="en-US" w:eastAsia="en-US"/>
              </w:rPr>
              <w:t>Ủ</w:t>
            </w:r>
            <w:r w:rsidR="00D01836" w:rsidRPr="009F1AE6">
              <w:rPr>
                <w:b/>
                <w:sz w:val="26"/>
                <w:szCs w:val="26"/>
                <w:lang w:val="en-US" w:eastAsia="en-US"/>
              </w:rPr>
              <w:t xml:space="preserve">Y BAN NHÂN </w:t>
            </w:r>
            <w:r w:rsidRPr="009F1AE6">
              <w:rPr>
                <w:b/>
                <w:sz w:val="26"/>
                <w:szCs w:val="26"/>
                <w:lang w:val="en-US" w:eastAsia="en-US"/>
              </w:rPr>
              <w:t>DÂN</w:t>
            </w:r>
          </w:p>
          <w:p w:rsidR="00D03F91" w:rsidRPr="009F1AE6" w:rsidRDefault="00D03F91" w:rsidP="001D7C06">
            <w:pPr>
              <w:pStyle w:val="BodyText"/>
              <w:spacing w:after="0"/>
              <w:ind w:hanging="57"/>
              <w:jc w:val="center"/>
              <w:rPr>
                <w:b/>
                <w:lang w:val="en-US" w:eastAsia="en-US"/>
              </w:rPr>
            </w:pPr>
            <w:r w:rsidRPr="009F1AE6">
              <w:rPr>
                <w:b/>
                <w:sz w:val="26"/>
                <w:szCs w:val="26"/>
                <w:lang w:val="en-US" w:eastAsia="en-US"/>
              </w:rPr>
              <w:t>TỈNH LẠNG SƠN</w:t>
            </w:r>
          </w:p>
          <w:p w:rsidR="001D7C06" w:rsidRPr="009F1AE6" w:rsidRDefault="004B7474" w:rsidP="001D7C06">
            <w:pPr>
              <w:pStyle w:val="BodyText"/>
              <w:spacing w:after="0"/>
              <w:ind w:hanging="57"/>
              <w:jc w:val="center"/>
              <w:rPr>
                <w:sz w:val="26"/>
                <w:szCs w:val="26"/>
                <w:lang w:val="en-US"/>
              </w:rPr>
            </w:pPr>
            <w:r w:rsidRPr="009F1AE6">
              <w:rPr>
                <w:noProof/>
                <w:lang w:val="en-US" w:eastAsia="en-US"/>
              </w:rPr>
              <mc:AlternateContent>
                <mc:Choice Requires="wps">
                  <w:drawing>
                    <wp:anchor distT="4294967294" distB="4294967294" distL="114300" distR="114300" simplePos="0" relativeHeight="251657728" behindDoc="0" locked="0" layoutInCell="1" allowOverlap="1" wp14:anchorId="5081F138" wp14:editId="240FE2DD">
                      <wp:simplePos x="0" y="0"/>
                      <wp:positionH relativeFrom="column">
                        <wp:posOffset>732155</wp:posOffset>
                      </wp:positionH>
                      <wp:positionV relativeFrom="paragraph">
                        <wp:posOffset>29209</wp:posOffset>
                      </wp:positionV>
                      <wp:extent cx="552450" cy="0"/>
                      <wp:effectExtent l="0" t="0" r="1905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1BA53" id="Line 1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65pt,2.3pt" to="101.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fCEgIAACg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"/>
                  </w:pict>
                </mc:Fallback>
              </mc:AlternateContent>
            </w:r>
          </w:p>
          <w:p w:rsidR="00D03F91" w:rsidRPr="009F1AE6" w:rsidRDefault="00D03F91" w:rsidP="001D7C06">
            <w:pPr>
              <w:pStyle w:val="BodyText"/>
              <w:spacing w:after="0"/>
              <w:ind w:hanging="57"/>
              <w:jc w:val="center"/>
              <w:rPr>
                <w:sz w:val="26"/>
                <w:szCs w:val="26"/>
              </w:rPr>
            </w:pPr>
            <w:r w:rsidRPr="009F1AE6">
              <w:rPr>
                <w:sz w:val="26"/>
                <w:szCs w:val="26"/>
              </w:rPr>
              <w:t xml:space="preserve">Số: </w:t>
            </w:r>
            <w:r w:rsidR="006E2D46" w:rsidRPr="009F1AE6">
              <w:rPr>
                <w:sz w:val="26"/>
                <w:szCs w:val="26"/>
                <w:lang w:val="en-US"/>
              </w:rPr>
              <w:t xml:space="preserve">         </w:t>
            </w:r>
            <w:r w:rsidRPr="009F1AE6">
              <w:rPr>
                <w:sz w:val="26"/>
                <w:szCs w:val="26"/>
              </w:rPr>
              <w:t>/TTr-UBND</w:t>
            </w:r>
          </w:p>
        </w:tc>
        <w:tc>
          <w:tcPr>
            <w:tcW w:w="5842" w:type="dxa"/>
          </w:tcPr>
          <w:p w:rsidR="00D03F91" w:rsidRPr="009F1AE6" w:rsidRDefault="00D03F91" w:rsidP="001D7C06">
            <w:pPr>
              <w:widowControl w:val="0"/>
              <w:jc w:val="center"/>
              <w:rPr>
                <w:b/>
                <w:sz w:val="26"/>
                <w:szCs w:val="26"/>
              </w:rPr>
            </w:pPr>
            <w:r w:rsidRPr="009F1AE6">
              <w:rPr>
                <w:b/>
                <w:sz w:val="26"/>
                <w:szCs w:val="26"/>
              </w:rPr>
              <w:t>CỘNG HÒA XÃ HỘI CHỦ NGHĨA VIỆT NAM</w:t>
            </w:r>
          </w:p>
          <w:p w:rsidR="00D03F91" w:rsidRPr="009F1AE6" w:rsidRDefault="00D03F91" w:rsidP="001D7C06">
            <w:pPr>
              <w:widowControl w:val="0"/>
              <w:jc w:val="center"/>
              <w:rPr>
                <w:b/>
                <w:sz w:val="28"/>
                <w:szCs w:val="26"/>
              </w:rPr>
            </w:pPr>
            <w:r w:rsidRPr="009F1AE6">
              <w:rPr>
                <w:b/>
                <w:sz w:val="28"/>
                <w:szCs w:val="26"/>
              </w:rPr>
              <w:t>Độc lập - Tự do - Hạnh phúc</w:t>
            </w:r>
          </w:p>
          <w:p w:rsidR="001D7C06" w:rsidRPr="009F1AE6" w:rsidRDefault="004B7474" w:rsidP="001D7C06">
            <w:pPr>
              <w:widowControl w:val="0"/>
              <w:jc w:val="center"/>
              <w:rPr>
                <w:i/>
                <w:sz w:val="26"/>
                <w:szCs w:val="26"/>
                <w:lang w:val="en-US"/>
              </w:rPr>
            </w:pPr>
            <w:r w:rsidRPr="009F1AE6">
              <w:rPr>
                <w:b/>
                <w:noProof/>
                <w:sz w:val="26"/>
                <w:szCs w:val="26"/>
                <w:lang w:val="en-US" w:eastAsia="en-US"/>
              </w:rPr>
              <mc:AlternateContent>
                <mc:Choice Requires="wps">
                  <w:drawing>
                    <wp:anchor distT="4294967294" distB="4294967294" distL="114300" distR="114300" simplePos="0" relativeHeight="251656704" behindDoc="0" locked="0" layoutInCell="1" allowOverlap="1" wp14:anchorId="107EF2E2" wp14:editId="71387D39">
                      <wp:simplePos x="0" y="0"/>
                      <wp:positionH relativeFrom="column">
                        <wp:posOffset>653415</wp:posOffset>
                      </wp:positionH>
                      <wp:positionV relativeFrom="paragraph">
                        <wp:posOffset>14604</wp:posOffset>
                      </wp:positionV>
                      <wp:extent cx="2238375" cy="0"/>
                      <wp:effectExtent l="0" t="0" r="28575"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81BBA" id="Line 1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45pt,1.15pt" to="22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xu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"/>
                  </w:pict>
                </mc:Fallback>
              </mc:AlternateContent>
            </w:r>
          </w:p>
          <w:p w:rsidR="00D03F91" w:rsidRPr="009F1AE6" w:rsidRDefault="00D03F91" w:rsidP="00721BA4">
            <w:pPr>
              <w:widowControl w:val="0"/>
              <w:jc w:val="center"/>
              <w:rPr>
                <w:i/>
                <w:sz w:val="28"/>
                <w:szCs w:val="28"/>
                <w:lang w:val="en-US"/>
              </w:rPr>
            </w:pPr>
            <w:r w:rsidRPr="009F1AE6">
              <w:rPr>
                <w:i/>
                <w:sz w:val="28"/>
                <w:szCs w:val="28"/>
              </w:rPr>
              <w:t xml:space="preserve">Lạng Sơn, ngày </w:t>
            </w:r>
            <w:r w:rsidR="006E2D46" w:rsidRPr="009F1AE6">
              <w:rPr>
                <w:i/>
                <w:sz w:val="28"/>
                <w:szCs w:val="28"/>
                <w:lang w:val="en-US"/>
              </w:rPr>
              <w:t xml:space="preserve">      </w:t>
            </w:r>
            <w:r w:rsidR="006E2D46" w:rsidRPr="009F1AE6">
              <w:rPr>
                <w:i/>
                <w:sz w:val="28"/>
                <w:szCs w:val="28"/>
              </w:rPr>
              <w:t xml:space="preserve">tháng </w:t>
            </w:r>
            <w:r w:rsidR="00721BA4" w:rsidRPr="009F1AE6">
              <w:rPr>
                <w:i/>
                <w:sz w:val="28"/>
                <w:szCs w:val="28"/>
                <w:lang w:val="en-US"/>
              </w:rPr>
              <w:t xml:space="preserve"> </w:t>
            </w:r>
            <w:r w:rsidR="00D81BA1" w:rsidRPr="009F1AE6">
              <w:rPr>
                <w:i/>
                <w:sz w:val="28"/>
                <w:szCs w:val="28"/>
              </w:rPr>
              <w:t xml:space="preserve"> năm </w:t>
            </w:r>
            <w:r w:rsidRPr="009F1AE6">
              <w:rPr>
                <w:i/>
                <w:sz w:val="28"/>
                <w:szCs w:val="28"/>
              </w:rPr>
              <w:t>20</w:t>
            </w:r>
            <w:r w:rsidRPr="009F1AE6">
              <w:rPr>
                <w:i/>
                <w:sz w:val="28"/>
                <w:szCs w:val="28"/>
                <w:lang w:val="en-US"/>
              </w:rPr>
              <w:t>2</w:t>
            </w:r>
            <w:r w:rsidR="002E3862" w:rsidRPr="009F1AE6">
              <w:rPr>
                <w:i/>
                <w:sz w:val="28"/>
                <w:szCs w:val="28"/>
                <w:lang w:val="en-US"/>
              </w:rPr>
              <w:t>4</w:t>
            </w:r>
          </w:p>
        </w:tc>
      </w:tr>
    </w:tbl>
    <w:p w:rsidR="00D03F91" w:rsidRPr="009F1AE6" w:rsidRDefault="00D03F91" w:rsidP="003900BF">
      <w:pPr>
        <w:tabs>
          <w:tab w:val="left" w:pos="2670"/>
        </w:tabs>
        <w:spacing w:before="80" w:after="80"/>
        <w:rPr>
          <w:sz w:val="16"/>
          <w:szCs w:val="16"/>
          <w:lang w:val="en-US"/>
        </w:rPr>
      </w:pPr>
    </w:p>
    <w:p w:rsidR="001D7C06" w:rsidRPr="009F1AE6" w:rsidRDefault="001D7C06" w:rsidP="001D7C06">
      <w:pPr>
        <w:tabs>
          <w:tab w:val="left" w:pos="567"/>
          <w:tab w:val="left" w:pos="2670"/>
        </w:tabs>
        <w:spacing w:before="80" w:after="80"/>
        <w:rPr>
          <w:sz w:val="2"/>
          <w:lang w:val="en-US"/>
        </w:rPr>
      </w:pPr>
    </w:p>
    <w:p w:rsidR="00D03F91" w:rsidRPr="009F1AE6" w:rsidRDefault="00D03F91" w:rsidP="00F71C25">
      <w:pPr>
        <w:pStyle w:val="Heading1"/>
        <w:rPr>
          <w:rFonts w:ascii="Times New Roman" w:hAnsi="Times New Roman"/>
          <w:bCs w:val="0"/>
          <w:szCs w:val="28"/>
        </w:rPr>
      </w:pPr>
      <w:r w:rsidRPr="009F1AE6">
        <w:rPr>
          <w:rFonts w:ascii="Times New Roman" w:hAnsi="Times New Roman"/>
          <w:bCs w:val="0"/>
          <w:szCs w:val="28"/>
        </w:rPr>
        <w:t>TỜ TRÌNH</w:t>
      </w:r>
    </w:p>
    <w:p w:rsidR="00D115DB" w:rsidRPr="009F1AE6" w:rsidRDefault="00721BA4" w:rsidP="00D01836">
      <w:pPr>
        <w:pStyle w:val="BodyTextIndent"/>
        <w:spacing w:after="0"/>
        <w:ind w:left="425" w:right="425"/>
        <w:jc w:val="center"/>
        <w:rPr>
          <w:b/>
          <w:sz w:val="28"/>
          <w:szCs w:val="28"/>
        </w:rPr>
      </w:pPr>
      <w:r w:rsidRPr="009F1AE6">
        <w:rPr>
          <w:b/>
          <w:sz w:val="28"/>
          <w:szCs w:val="28"/>
          <w:lang w:val="en-US"/>
        </w:rPr>
        <w:t>Dự thảo</w:t>
      </w:r>
      <w:r w:rsidR="00D03F91" w:rsidRPr="009F1AE6">
        <w:rPr>
          <w:b/>
          <w:sz w:val="28"/>
          <w:szCs w:val="28"/>
        </w:rPr>
        <w:t xml:space="preserve"> Nghị quyết của Hội đồng nhân dân tỉnh</w:t>
      </w:r>
      <w:r w:rsidR="00467727" w:rsidRPr="009F1AE6">
        <w:rPr>
          <w:b/>
          <w:sz w:val="28"/>
          <w:szCs w:val="28"/>
          <w:lang w:val="en-US"/>
        </w:rPr>
        <w:t xml:space="preserve"> </w:t>
      </w:r>
      <w:r w:rsidR="00A5320D" w:rsidRPr="009F1AE6">
        <w:rPr>
          <w:b/>
          <w:sz w:val="28"/>
          <w:szCs w:val="28"/>
          <w:lang w:val="en-US"/>
        </w:rPr>
        <w:t>q</w:t>
      </w:r>
      <w:r w:rsidR="00DA7C3E" w:rsidRPr="009F1AE6">
        <w:rPr>
          <w:b/>
          <w:bCs/>
          <w:sz w:val="28"/>
          <w:szCs w:val="28"/>
        </w:rPr>
        <w:t xml:space="preserve">uy định </w:t>
      </w:r>
      <w:r w:rsidR="00DA7C3E" w:rsidRPr="009F1AE6">
        <w:rPr>
          <w:b/>
          <w:sz w:val="28"/>
          <w:szCs w:val="28"/>
        </w:rPr>
        <w:t xml:space="preserve">một số chính sách đặc thù </w:t>
      </w:r>
      <w:r w:rsidR="00DA7C3E" w:rsidRPr="009F1AE6">
        <w:rPr>
          <w:b/>
          <w:bCs/>
          <w:sz w:val="28"/>
          <w:szCs w:val="28"/>
          <w:shd w:val="clear" w:color="auto" w:fill="FFFFFF"/>
          <w:lang w:eastAsia="vi-VN"/>
        </w:rPr>
        <w:t xml:space="preserve">đối với </w:t>
      </w:r>
      <w:r w:rsidR="00F54FDE" w:rsidRPr="009F1AE6">
        <w:rPr>
          <w:b/>
          <w:bCs/>
          <w:sz w:val="28"/>
          <w:szCs w:val="28"/>
          <w:shd w:val="clear" w:color="auto" w:fill="FFFFFF"/>
          <w:lang w:val="en-US" w:eastAsia="vi-VN"/>
        </w:rPr>
        <w:t>T</w:t>
      </w:r>
      <w:r w:rsidR="00DA7C3E" w:rsidRPr="009F1AE6">
        <w:rPr>
          <w:rFonts w:eastAsia="Times New Roman"/>
          <w:b/>
          <w:sz w:val="28"/>
          <w:szCs w:val="28"/>
          <w:shd w:val="clear" w:color="auto" w:fill="FFFFFF"/>
          <w:lang w:eastAsia="vi-VN"/>
        </w:rPr>
        <w:t>rường Trung học phổ thông chuyên Chu Văn An, tỉnh Lạng Sơn</w:t>
      </w:r>
    </w:p>
    <w:p w:rsidR="00D03F91" w:rsidRPr="009F1AE6" w:rsidRDefault="004B7474" w:rsidP="003C3403">
      <w:pPr>
        <w:spacing w:before="360" w:after="360"/>
        <w:jc w:val="center"/>
        <w:rPr>
          <w:bCs/>
          <w:iCs/>
          <w:sz w:val="28"/>
          <w:szCs w:val="28"/>
          <w:lang w:val="en-US"/>
        </w:rPr>
      </w:pPr>
      <w:r w:rsidRPr="009F1AE6">
        <w:rPr>
          <w:b/>
          <w:noProof/>
          <w:sz w:val="28"/>
          <w:szCs w:val="28"/>
          <w:lang w:val="en-US" w:eastAsia="en-US"/>
        </w:rPr>
        <mc:AlternateContent>
          <mc:Choice Requires="wps">
            <w:drawing>
              <wp:anchor distT="4294967295" distB="4294967295" distL="114300" distR="114300" simplePos="0" relativeHeight="251658752" behindDoc="0" locked="0" layoutInCell="1" allowOverlap="1" wp14:anchorId="1F28EB98" wp14:editId="7FE2F1AB">
                <wp:simplePos x="0" y="0"/>
                <wp:positionH relativeFrom="column">
                  <wp:posOffset>2244090</wp:posOffset>
                </wp:positionH>
                <wp:positionV relativeFrom="paragraph">
                  <wp:posOffset>62230</wp:posOffset>
                </wp:positionV>
                <wp:extent cx="1247775" cy="0"/>
                <wp:effectExtent l="9525" t="7620" r="9525" b="1143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DFDCB" id="Line 11"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7pt,4.9pt" to="274.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"/>
            </w:pict>
          </mc:Fallback>
        </mc:AlternateContent>
      </w:r>
      <w:r w:rsidR="00D03F91" w:rsidRPr="009F1AE6">
        <w:rPr>
          <w:bCs/>
          <w:iCs/>
          <w:sz w:val="28"/>
          <w:szCs w:val="28"/>
        </w:rPr>
        <w:t>Kính gửi: Hội đồng nhân dân tỉnh Lạng Sơn</w:t>
      </w:r>
    </w:p>
    <w:p w:rsidR="00D03F91" w:rsidRPr="009F1AE6" w:rsidRDefault="005A4CBE" w:rsidP="00FE0E15">
      <w:pPr>
        <w:spacing w:before="120"/>
        <w:ind w:firstLine="709"/>
        <w:jc w:val="both"/>
        <w:rPr>
          <w:sz w:val="28"/>
          <w:szCs w:val="28"/>
          <w:shd w:val="clear" w:color="auto" w:fill="FFFFFF"/>
        </w:rPr>
      </w:pPr>
      <w:r w:rsidRPr="009F1AE6">
        <w:rPr>
          <w:sz w:val="28"/>
          <w:szCs w:val="28"/>
          <w:lang w:val="en-US"/>
        </w:rPr>
        <w:t>Căn cứ</w:t>
      </w:r>
      <w:r w:rsidR="00D03F91" w:rsidRPr="009F1AE6">
        <w:rPr>
          <w:sz w:val="28"/>
          <w:szCs w:val="28"/>
        </w:rPr>
        <w:t xml:space="preserve"> Luật Ban hành văn bản quy phạm pháp luật ngày 22</w:t>
      </w:r>
      <w:r w:rsidR="00593F5B" w:rsidRPr="009F1AE6">
        <w:rPr>
          <w:sz w:val="28"/>
          <w:szCs w:val="28"/>
          <w:lang w:val="en-US"/>
        </w:rPr>
        <w:t>/</w:t>
      </w:r>
      <w:r w:rsidR="00D03F91" w:rsidRPr="009F1AE6">
        <w:rPr>
          <w:sz w:val="28"/>
          <w:szCs w:val="28"/>
        </w:rPr>
        <w:t>6</w:t>
      </w:r>
      <w:r w:rsidR="00593F5B" w:rsidRPr="009F1AE6">
        <w:rPr>
          <w:sz w:val="28"/>
          <w:szCs w:val="28"/>
          <w:lang w:val="en-US"/>
        </w:rPr>
        <w:t>/</w:t>
      </w:r>
      <w:r w:rsidR="00D03F91" w:rsidRPr="009F1AE6">
        <w:rPr>
          <w:sz w:val="28"/>
          <w:szCs w:val="28"/>
        </w:rPr>
        <w:t>2015</w:t>
      </w:r>
      <w:r w:rsidR="00D03F91" w:rsidRPr="009F1AE6">
        <w:rPr>
          <w:sz w:val="28"/>
          <w:szCs w:val="28"/>
          <w:lang w:val="en-US"/>
        </w:rPr>
        <w:t>;</w:t>
      </w:r>
      <w:r w:rsidR="00D03F91" w:rsidRPr="009F1AE6">
        <w:rPr>
          <w:sz w:val="28"/>
          <w:szCs w:val="28"/>
        </w:rPr>
        <w:t xml:space="preserve"> Luật Sửa đổi, bổ sung một số điều của Luật Ban hành văn bản quy phạm pháp luật ngày 18</w:t>
      </w:r>
      <w:r w:rsidR="00593F5B" w:rsidRPr="009F1AE6">
        <w:rPr>
          <w:sz w:val="28"/>
          <w:szCs w:val="28"/>
          <w:lang w:val="en-US"/>
        </w:rPr>
        <w:t>/</w:t>
      </w:r>
      <w:r w:rsidR="00D03F91" w:rsidRPr="009F1AE6">
        <w:rPr>
          <w:sz w:val="28"/>
          <w:szCs w:val="28"/>
        </w:rPr>
        <w:t>6</w:t>
      </w:r>
      <w:r w:rsidR="00593F5B" w:rsidRPr="009F1AE6">
        <w:rPr>
          <w:sz w:val="28"/>
          <w:szCs w:val="28"/>
          <w:lang w:val="en-US"/>
        </w:rPr>
        <w:t>/</w:t>
      </w:r>
      <w:r w:rsidR="00D03F91" w:rsidRPr="009F1AE6">
        <w:rPr>
          <w:sz w:val="28"/>
          <w:szCs w:val="28"/>
        </w:rPr>
        <w:t xml:space="preserve">2020, </w:t>
      </w:r>
      <w:r w:rsidR="00D03F91" w:rsidRPr="009F1AE6">
        <w:rPr>
          <w:sz w:val="28"/>
          <w:szCs w:val="28"/>
          <w:lang w:val="de-DE"/>
        </w:rPr>
        <w:t xml:space="preserve">Ủy ban nhân dân </w:t>
      </w:r>
      <w:r w:rsidR="003F7965" w:rsidRPr="009F1AE6">
        <w:rPr>
          <w:sz w:val="28"/>
          <w:szCs w:val="28"/>
          <w:lang w:val="de-DE"/>
        </w:rPr>
        <w:t xml:space="preserve">(UBND) </w:t>
      </w:r>
      <w:r w:rsidR="00D03F91" w:rsidRPr="009F1AE6">
        <w:rPr>
          <w:sz w:val="28"/>
          <w:szCs w:val="28"/>
          <w:lang w:val="de-DE"/>
        </w:rPr>
        <w:t xml:space="preserve">tỉnh </w:t>
      </w:r>
      <w:r w:rsidR="00F54FDE" w:rsidRPr="009F1AE6">
        <w:rPr>
          <w:sz w:val="28"/>
          <w:szCs w:val="28"/>
          <w:lang w:val="de-DE"/>
        </w:rPr>
        <w:t xml:space="preserve">Lạng Sơn </w:t>
      </w:r>
      <w:r w:rsidR="00D03F91" w:rsidRPr="009F1AE6">
        <w:rPr>
          <w:sz w:val="28"/>
          <w:szCs w:val="28"/>
          <w:lang w:val="de-DE"/>
        </w:rPr>
        <w:t xml:space="preserve">trình Hội đồng nhân dân </w:t>
      </w:r>
      <w:r w:rsidR="003F7965" w:rsidRPr="009F1AE6">
        <w:rPr>
          <w:sz w:val="28"/>
          <w:szCs w:val="28"/>
          <w:lang w:val="de-DE"/>
        </w:rPr>
        <w:t xml:space="preserve">(HĐND) </w:t>
      </w:r>
      <w:r w:rsidR="00D03F91" w:rsidRPr="009F1AE6">
        <w:rPr>
          <w:sz w:val="28"/>
          <w:szCs w:val="28"/>
          <w:lang w:val="de-DE"/>
        </w:rPr>
        <w:t>tỉnh</w:t>
      </w:r>
      <w:r w:rsidR="006E2D46" w:rsidRPr="009F1AE6">
        <w:rPr>
          <w:sz w:val="28"/>
          <w:szCs w:val="28"/>
          <w:lang w:val="de-DE"/>
        </w:rPr>
        <w:t xml:space="preserve"> </w:t>
      </w:r>
      <w:r w:rsidRPr="009F1AE6">
        <w:rPr>
          <w:sz w:val="28"/>
          <w:szCs w:val="28"/>
          <w:lang w:val="en-US"/>
        </w:rPr>
        <w:t>dự thảo</w:t>
      </w:r>
      <w:r w:rsidR="00D03F91" w:rsidRPr="009F1AE6">
        <w:rPr>
          <w:sz w:val="28"/>
          <w:szCs w:val="28"/>
        </w:rPr>
        <w:t xml:space="preserve"> </w:t>
      </w:r>
      <w:r w:rsidR="00D03F91" w:rsidRPr="009F1AE6">
        <w:rPr>
          <w:sz w:val="28"/>
          <w:szCs w:val="28"/>
          <w:lang w:val="de-DE"/>
        </w:rPr>
        <w:t xml:space="preserve">Nghị quyết </w:t>
      </w:r>
      <w:r w:rsidR="00F54FDE" w:rsidRPr="009F1AE6">
        <w:rPr>
          <w:sz w:val="28"/>
          <w:szCs w:val="28"/>
          <w:lang w:val="de-DE"/>
        </w:rPr>
        <w:t xml:space="preserve">của </w:t>
      </w:r>
      <w:r w:rsidR="003F7965" w:rsidRPr="009F1AE6">
        <w:rPr>
          <w:sz w:val="28"/>
          <w:szCs w:val="28"/>
          <w:lang w:val="de-DE"/>
        </w:rPr>
        <w:t>HĐND</w:t>
      </w:r>
      <w:r w:rsidR="00F54FDE" w:rsidRPr="009F1AE6">
        <w:rPr>
          <w:sz w:val="28"/>
          <w:szCs w:val="28"/>
          <w:lang w:val="de-DE"/>
        </w:rPr>
        <w:t xml:space="preserve"> tỉnh </w:t>
      </w:r>
      <w:r w:rsidR="00A5320D" w:rsidRPr="009F1AE6">
        <w:rPr>
          <w:sz w:val="28"/>
          <w:szCs w:val="28"/>
          <w:lang w:val="en-US"/>
        </w:rPr>
        <w:t xml:space="preserve">quy định một số chính sách đặc thù đối với </w:t>
      </w:r>
      <w:r w:rsidR="00F54FDE" w:rsidRPr="009F1AE6">
        <w:rPr>
          <w:sz w:val="28"/>
          <w:szCs w:val="28"/>
          <w:lang w:val="en-US"/>
        </w:rPr>
        <w:t>T</w:t>
      </w:r>
      <w:r w:rsidR="00A5320D" w:rsidRPr="009F1AE6">
        <w:rPr>
          <w:sz w:val="28"/>
          <w:szCs w:val="28"/>
          <w:lang w:val="en-US"/>
        </w:rPr>
        <w:t xml:space="preserve">rường Trung học phổ thông </w:t>
      </w:r>
      <w:r w:rsidR="003F7965" w:rsidRPr="009F1AE6">
        <w:rPr>
          <w:sz w:val="28"/>
          <w:szCs w:val="28"/>
          <w:lang w:val="en-US"/>
        </w:rPr>
        <w:t xml:space="preserve">(THPT) </w:t>
      </w:r>
      <w:r w:rsidR="00A5320D" w:rsidRPr="009F1AE6">
        <w:rPr>
          <w:sz w:val="28"/>
          <w:szCs w:val="28"/>
          <w:lang w:val="en-US"/>
        </w:rPr>
        <w:t>chuyên Chu Văn An, tỉnh Lạng Sơn</w:t>
      </w:r>
      <w:r w:rsidRPr="009F1AE6">
        <w:rPr>
          <w:sz w:val="28"/>
          <w:szCs w:val="28"/>
          <w:lang w:val="en-US"/>
        </w:rPr>
        <w:t>,</w:t>
      </w:r>
      <w:r w:rsidR="006E2D46" w:rsidRPr="009F1AE6">
        <w:rPr>
          <w:sz w:val="28"/>
          <w:szCs w:val="28"/>
          <w:lang w:val="en-US"/>
        </w:rPr>
        <w:t xml:space="preserve"> </w:t>
      </w:r>
      <w:r w:rsidR="00D03F91" w:rsidRPr="009F1AE6">
        <w:rPr>
          <w:sz w:val="28"/>
          <w:szCs w:val="28"/>
          <w:lang w:val="de-DE"/>
        </w:rPr>
        <w:t>như sau:</w:t>
      </w:r>
    </w:p>
    <w:p w:rsidR="00203A68" w:rsidRPr="009F1AE6" w:rsidRDefault="00203A68" w:rsidP="00FE0E15">
      <w:pPr>
        <w:spacing w:before="120"/>
        <w:ind w:firstLine="709"/>
        <w:jc w:val="both"/>
        <w:rPr>
          <w:rFonts w:eastAsia="Times New Roman"/>
          <w:b/>
          <w:sz w:val="28"/>
          <w:szCs w:val="28"/>
        </w:rPr>
      </w:pPr>
      <w:r w:rsidRPr="009F1AE6">
        <w:rPr>
          <w:rFonts w:eastAsia="Times New Roman"/>
          <w:b/>
          <w:sz w:val="28"/>
          <w:szCs w:val="28"/>
        </w:rPr>
        <w:tab/>
        <w:t>I. SỰ CẦN THIẾT BAN HÀNH NGHỊ QUYẾT</w:t>
      </w:r>
    </w:p>
    <w:p w:rsidR="00203A68" w:rsidRPr="009F1AE6" w:rsidRDefault="001D7C06" w:rsidP="00FE0E15">
      <w:pPr>
        <w:tabs>
          <w:tab w:val="left" w:pos="0"/>
          <w:tab w:val="left" w:pos="567"/>
        </w:tabs>
        <w:spacing w:before="120"/>
        <w:ind w:firstLine="709"/>
        <w:rPr>
          <w:rFonts w:eastAsia="Times New Roman"/>
          <w:b/>
          <w:sz w:val="28"/>
          <w:szCs w:val="28"/>
        </w:rPr>
      </w:pPr>
      <w:r w:rsidRPr="009F1AE6">
        <w:rPr>
          <w:rFonts w:eastAsia="Times New Roman"/>
          <w:b/>
          <w:sz w:val="28"/>
          <w:szCs w:val="28"/>
          <w:lang w:val="en-US"/>
        </w:rPr>
        <w:tab/>
      </w:r>
      <w:r w:rsidR="00203A68" w:rsidRPr="009F1AE6">
        <w:rPr>
          <w:rFonts w:eastAsia="Times New Roman"/>
          <w:b/>
          <w:sz w:val="28"/>
          <w:szCs w:val="28"/>
        </w:rPr>
        <w:t>1. Cơ sở pháp lý</w:t>
      </w:r>
    </w:p>
    <w:p w:rsidR="00593F5B" w:rsidRPr="009F1AE6" w:rsidRDefault="001D7C06" w:rsidP="00FE0E15">
      <w:pPr>
        <w:spacing w:before="120"/>
        <w:ind w:firstLine="709"/>
        <w:jc w:val="both"/>
        <w:rPr>
          <w:rFonts w:eastAsia="Times New Roman"/>
          <w:sz w:val="28"/>
          <w:szCs w:val="28"/>
        </w:rPr>
      </w:pPr>
      <w:r w:rsidRPr="009F1AE6">
        <w:rPr>
          <w:rFonts w:eastAsia="Times New Roman"/>
          <w:sz w:val="28"/>
          <w:szCs w:val="28"/>
          <w:lang w:val="en-US"/>
        </w:rPr>
        <w:tab/>
      </w:r>
      <w:r w:rsidR="00203A68" w:rsidRPr="009F1AE6">
        <w:rPr>
          <w:rFonts w:eastAsia="Times New Roman"/>
          <w:sz w:val="28"/>
          <w:szCs w:val="28"/>
        </w:rPr>
        <w:t>Luật Tổ chức chính quyền địa phương ngày 19</w:t>
      </w:r>
      <w:r w:rsidR="007A4828" w:rsidRPr="009F1AE6">
        <w:rPr>
          <w:rFonts w:eastAsia="Times New Roman"/>
          <w:sz w:val="28"/>
          <w:szCs w:val="28"/>
          <w:lang w:val="en-US"/>
        </w:rPr>
        <w:t>/</w:t>
      </w:r>
      <w:r w:rsidR="00203A68" w:rsidRPr="009F1AE6">
        <w:rPr>
          <w:rFonts w:eastAsia="Times New Roman"/>
          <w:sz w:val="28"/>
          <w:szCs w:val="28"/>
        </w:rPr>
        <w:t>6</w:t>
      </w:r>
      <w:r w:rsidR="007A4828" w:rsidRPr="009F1AE6">
        <w:rPr>
          <w:rFonts w:eastAsia="Times New Roman"/>
          <w:sz w:val="28"/>
          <w:szCs w:val="28"/>
          <w:lang w:val="en-US"/>
        </w:rPr>
        <w:t>/</w:t>
      </w:r>
      <w:r w:rsidR="00203A68" w:rsidRPr="009F1AE6">
        <w:rPr>
          <w:rFonts w:eastAsia="Times New Roman"/>
          <w:sz w:val="28"/>
          <w:szCs w:val="28"/>
        </w:rPr>
        <w:t xml:space="preserve">2015; </w:t>
      </w:r>
    </w:p>
    <w:p w:rsidR="00203A68" w:rsidRPr="009F1AE6" w:rsidRDefault="00203A68" w:rsidP="00FE0E15">
      <w:pPr>
        <w:spacing w:before="120"/>
        <w:ind w:firstLine="709"/>
        <w:jc w:val="both"/>
        <w:rPr>
          <w:rFonts w:eastAsia="Times New Roman"/>
          <w:sz w:val="28"/>
          <w:szCs w:val="28"/>
        </w:rPr>
      </w:pPr>
      <w:r w:rsidRPr="009F1AE6">
        <w:rPr>
          <w:rFonts w:eastAsia="Times New Roman"/>
          <w:sz w:val="28"/>
          <w:szCs w:val="28"/>
        </w:rPr>
        <w:t>Luật Sửa đổi bổ sung một số điều của Luật Tổ chức Chính phủ và Luật Tổ chức chính quyền địa phương ngày 22</w:t>
      </w:r>
      <w:r w:rsidR="007A4828" w:rsidRPr="009F1AE6">
        <w:rPr>
          <w:rFonts w:eastAsia="Times New Roman"/>
          <w:sz w:val="28"/>
          <w:szCs w:val="28"/>
          <w:lang w:val="en-US"/>
        </w:rPr>
        <w:t>/</w:t>
      </w:r>
      <w:r w:rsidRPr="009F1AE6">
        <w:rPr>
          <w:rFonts w:eastAsia="Times New Roman"/>
          <w:sz w:val="28"/>
          <w:szCs w:val="28"/>
        </w:rPr>
        <w:t>11</w:t>
      </w:r>
      <w:r w:rsidR="007A4828" w:rsidRPr="009F1AE6">
        <w:rPr>
          <w:rFonts w:eastAsia="Times New Roman"/>
          <w:sz w:val="28"/>
          <w:szCs w:val="28"/>
          <w:lang w:val="en-US"/>
        </w:rPr>
        <w:t>/</w:t>
      </w:r>
      <w:r w:rsidRPr="009F1AE6">
        <w:rPr>
          <w:rFonts w:eastAsia="Times New Roman"/>
          <w:sz w:val="28"/>
          <w:szCs w:val="28"/>
        </w:rPr>
        <w:t>2019;</w:t>
      </w:r>
    </w:p>
    <w:p w:rsidR="00CB2DA4" w:rsidRPr="009F1AE6" w:rsidRDefault="00203A68" w:rsidP="00FE0E15">
      <w:pPr>
        <w:spacing w:before="120"/>
        <w:ind w:firstLine="709"/>
        <w:jc w:val="both"/>
        <w:rPr>
          <w:rFonts w:eastAsia="Times New Roman"/>
          <w:sz w:val="28"/>
          <w:szCs w:val="28"/>
          <w:lang w:val="en-US"/>
        </w:rPr>
      </w:pPr>
      <w:r w:rsidRPr="009F1AE6">
        <w:rPr>
          <w:rFonts w:eastAsia="Times New Roman"/>
          <w:sz w:val="28"/>
          <w:szCs w:val="28"/>
        </w:rPr>
        <w:tab/>
        <w:t>Luật Ngân sách nhà nước ngày 25</w:t>
      </w:r>
      <w:r w:rsidR="008B351E" w:rsidRPr="009F1AE6">
        <w:rPr>
          <w:rFonts w:eastAsia="Times New Roman"/>
          <w:sz w:val="28"/>
          <w:szCs w:val="28"/>
        </w:rPr>
        <w:t>/</w:t>
      </w:r>
      <w:r w:rsidRPr="009F1AE6">
        <w:rPr>
          <w:rFonts w:eastAsia="Times New Roman"/>
          <w:sz w:val="28"/>
          <w:szCs w:val="28"/>
        </w:rPr>
        <w:t>6</w:t>
      </w:r>
      <w:r w:rsidR="008B351E" w:rsidRPr="009F1AE6">
        <w:rPr>
          <w:rFonts w:eastAsia="Times New Roman"/>
          <w:sz w:val="28"/>
          <w:szCs w:val="28"/>
        </w:rPr>
        <w:t>/</w:t>
      </w:r>
      <w:r w:rsidRPr="009F1AE6">
        <w:rPr>
          <w:rFonts w:eastAsia="Times New Roman"/>
          <w:sz w:val="28"/>
          <w:szCs w:val="28"/>
        </w:rPr>
        <w:t xml:space="preserve">2015; </w:t>
      </w:r>
      <w:bookmarkStart w:id="0" w:name="page2"/>
      <w:bookmarkEnd w:id="0"/>
      <w:r w:rsidR="006E2D46" w:rsidRPr="009F1AE6">
        <w:rPr>
          <w:rFonts w:eastAsia="Times New Roman"/>
          <w:sz w:val="28"/>
          <w:szCs w:val="28"/>
          <w:lang w:val="en-US"/>
        </w:rPr>
        <w:t xml:space="preserve"> </w:t>
      </w:r>
    </w:p>
    <w:p w:rsidR="004872AA" w:rsidRPr="009F1AE6" w:rsidRDefault="004872AA" w:rsidP="00FE0E15">
      <w:pPr>
        <w:spacing w:before="120"/>
        <w:ind w:firstLine="709"/>
        <w:jc w:val="both"/>
        <w:rPr>
          <w:sz w:val="28"/>
          <w:szCs w:val="28"/>
        </w:rPr>
      </w:pPr>
      <w:r w:rsidRPr="009F1AE6">
        <w:rPr>
          <w:sz w:val="28"/>
          <w:szCs w:val="28"/>
        </w:rPr>
        <w:t>Luật Giáo dục ngày 14</w:t>
      </w:r>
      <w:r w:rsidR="008B351E" w:rsidRPr="009F1AE6">
        <w:rPr>
          <w:sz w:val="28"/>
          <w:szCs w:val="28"/>
        </w:rPr>
        <w:t>/</w:t>
      </w:r>
      <w:r w:rsidRPr="009F1AE6">
        <w:rPr>
          <w:sz w:val="28"/>
          <w:szCs w:val="28"/>
        </w:rPr>
        <w:t>6</w:t>
      </w:r>
      <w:r w:rsidR="008B351E" w:rsidRPr="009F1AE6">
        <w:rPr>
          <w:sz w:val="28"/>
          <w:szCs w:val="28"/>
        </w:rPr>
        <w:t>/</w:t>
      </w:r>
      <w:r w:rsidRPr="009F1AE6">
        <w:rPr>
          <w:sz w:val="28"/>
          <w:szCs w:val="28"/>
        </w:rPr>
        <w:t>2019;</w:t>
      </w:r>
    </w:p>
    <w:p w:rsidR="004872AA" w:rsidRPr="009F1AE6" w:rsidRDefault="004872AA" w:rsidP="00FE0E15">
      <w:pPr>
        <w:spacing w:before="120"/>
        <w:ind w:firstLine="709"/>
        <w:jc w:val="both"/>
        <w:rPr>
          <w:sz w:val="28"/>
          <w:szCs w:val="28"/>
        </w:rPr>
      </w:pPr>
      <w:r w:rsidRPr="009F1AE6">
        <w:rPr>
          <w:sz w:val="28"/>
          <w:szCs w:val="28"/>
        </w:rPr>
        <w:t>Nghị định số 163/2016/NĐ-CP ngày 26</w:t>
      </w:r>
      <w:r w:rsidR="008B351E" w:rsidRPr="009F1AE6">
        <w:rPr>
          <w:sz w:val="28"/>
          <w:szCs w:val="28"/>
        </w:rPr>
        <w:t>/</w:t>
      </w:r>
      <w:r w:rsidRPr="009F1AE6">
        <w:rPr>
          <w:sz w:val="28"/>
          <w:szCs w:val="28"/>
        </w:rPr>
        <w:t>12</w:t>
      </w:r>
      <w:r w:rsidR="008B351E" w:rsidRPr="009F1AE6">
        <w:rPr>
          <w:sz w:val="28"/>
          <w:szCs w:val="28"/>
        </w:rPr>
        <w:t>/</w:t>
      </w:r>
      <w:r w:rsidRPr="009F1AE6">
        <w:rPr>
          <w:sz w:val="28"/>
          <w:szCs w:val="28"/>
        </w:rPr>
        <w:t>2016 của Chính phủ quy định chi tiết thi hành một số điều của Luật Ngân sách nhà nước;</w:t>
      </w:r>
    </w:p>
    <w:p w:rsidR="004872AA" w:rsidRPr="009F1AE6" w:rsidRDefault="004872AA" w:rsidP="00FE0E15">
      <w:pPr>
        <w:spacing w:before="120"/>
        <w:ind w:firstLine="709"/>
        <w:jc w:val="both"/>
        <w:rPr>
          <w:sz w:val="28"/>
          <w:szCs w:val="28"/>
        </w:rPr>
      </w:pPr>
      <w:r w:rsidRPr="009F1AE6">
        <w:rPr>
          <w:sz w:val="28"/>
          <w:szCs w:val="28"/>
        </w:rPr>
        <w:t>Nghị định số 127/2018/NĐ-CP ngày 21</w:t>
      </w:r>
      <w:r w:rsidR="008B351E" w:rsidRPr="009F1AE6">
        <w:rPr>
          <w:sz w:val="28"/>
          <w:szCs w:val="28"/>
        </w:rPr>
        <w:t>/</w:t>
      </w:r>
      <w:r w:rsidRPr="009F1AE6">
        <w:rPr>
          <w:sz w:val="28"/>
          <w:szCs w:val="28"/>
        </w:rPr>
        <w:t>9</w:t>
      </w:r>
      <w:r w:rsidR="008B351E" w:rsidRPr="009F1AE6">
        <w:rPr>
          <w:sz w:val="28"/>
          <w:szCs w:val="28"/>
        </w:rPr>
        <w:t>/</w:t>
      </w:r>
      <w:r w:rsidRPr="009F1AE6">
        <w:rPr>
          <w:sz w:val="28"/>
          <w:szCs w:val="28"/>
        </w:rPr>
        <w:t>2018 của Chính phủ quy định về trách nhiệm quản lý nhà nước về giáo dục;</w:t>
      </w:r>
    </w:p>
    <w:p w:rsidR="00112B12" w:rsidRPr="009F1AE6" w:rsidRDefault="004872AA" w:rsidP="00FE0E15">
      <w:pPr>
        <w:spacing w:before="120"/>
        <w:ind w:firstLine="709"/>
        <w:jc w:val="both"/>
        <w:rPr>
          <w:sz w:val="28"/>
          <w:szCs w:val="28"/>
        </w:rPr>
      </w:pPr>
      <w:r w:rsidRPr="009F1AE6">
        <w:rPr>
          <w:sz w:val="28"/>
          <w:szCs w:val="28"/>
        </w:rPr>
        <w:t>Nghị định số 84/2020/NĐ-CP ngày 17</w:t>
      </w:r>
      <w:r w:rsidR="008B351E" w:rsidRPr="009F1AE6">
        <w:rPr>
          <w:sz w:val="28"/>
          <w:szCs w:val="28"/>
        </w:rPr>
        <w:t>/</w:t>
      </w:r>
      <w:r w:rsidRPr="009F1AE6">
        <w:rPr>
          <w:sz w:val="28"/>
          <w:szCs w:val="28"/>
        </w:rPr>
        <w:t>7</w:t>
      </w:r>
      <w:r w:rsidR="008B351E" w:rsidRPr="009F1AE6">
        <w:rPr>
          <w:sz w:val="28"/>
          <w:szCs w:val="28"/>
        </w:rPr>
        <w:t>/</w:t>
      </w:r>
      <w:r w:rsidRPr="009F1AE6">
        <w:rPr>
          <w:sz w:val="28"/>
          <w:szCs w:val="28"/>
        </w:rPr>
        <w:t>2020 của Chính phủ quy định chi tiết một số điều của Luật Giáo dục;</w:t>
      </w:r>
    </w:p>
    <w:p w:rsidR="0023714D" w:rsidRPr="009F1AE6" w:rsidRDefault="0023714D" w:rsidP="00FE0E15">
      <w:pPr>
        <w:spacing w:before="120"/>
        <w:ind w:firstLine="709"/>
        <w:jc w:val="both"/>
        <w:rPr>
          <w:sz w:val="28"/>
          <w:szCs w:val="28"/>
          <w:lang w:val="en-US"/>
        </w:rPr>
      </w:pPr>
      <w:r w:rsidRPr="009F1AE6">
        <w:rPr>
          <w:sz w:val="28"/>
          <w:szCs w:val="28"/>
          <w:lang w:val="en-US"/>
        </w:rPr>
        <w:t>Thông tư số 05/2023/TT-BGDĐT ngày 28</w:t>
      </w:r>
      <w:r w:rsidR="008B351E" w:rsidRPr="009F1AE6">
        <w:rPr>
          <w:sz w:val="28"/>
          <w:szCs w:val="28"/>
          <w:lang w:val="en-US"/>
        </w:rPr>
        <w:t>/</w:t>
      </w:r>
      <w:r w:rsidRPr="009F1AE6">
        <w:rPr>
          <w:sz w:val="28"/>
          <w:szCs w:val="28"/>
          <w:lang w:val="en-US"/>
        </w:rPr>
        <w:t>02</w:t>
      </w:r>
      <w:r w:rsidR="008B351E" w:rsidRPr="009F1AE6">
        <w:rPr>
          <w:sz w:val="28"/>
          <w:szCs w:val="28"/>
          <w:lang w:val="en-US"/>
        </w:rPr>
        <w:t>/</w:t>
      </w:r>
      <w:r w:rsidRPr="009F1AE6">
        <w:rPr>
          <w:sz w:val="28"/>
          <w:szCs w:val="28"/>
          <w:lang w:val="en-US"/>
        </w:rPr>
        <w:t xml:space="preserve">2023 của Bộ </w:t>
      </w:r>
      <w:r w:rsidR="006E2D46" w:rsidRPr="009F1AE6">
        <w:rPr>
          <w:sz w:val="28"/>
          <w:szCs w:val="28"/>
          <w:lang w:val="en-US"/>
        </w:rPr>
        <w:t xml:space="preserve">trưởng Bộ </w:t>
      </w:r>
      <w:r w:rsidRPr="009F1AE6">
        <w:rPr>
          <w:sz w:val="28"/>
          <w:szCs w:val="28"/>
          <w:lang w:val="en-US"/>
        </w:rPr>
        <w:t>Giáo dục và Đào tạ</w:t>
      </w:r>
      <w:r w:rsidR="006E2D46" w:rsidRPr="009F1AE6">
        <w:rPr>
          <w:sz w:val="28"/>
          <w:szCs w:val="28"/>
          <w:lang w:val="en-US"/>
        </w:rPr>
        <w:t>o ban hành q</w:t>
      </w:r>
      <w:r w:rsidRPr="009F1AE6">
        <w:rPr>
          <w:sz w:val="28"/>
          <w:szCs w:val="28"/>
          <w:lang w:val="en-US"/>
        </w:rPr>
        <w:t>uy chế tổ chức và hoạt động của trường trung học phổ</w:t>
      </w:r>
      <w:r w:rsidR="006E2D46" w:rsidRPr="009F1AE6">
        <w:rPr>
          <w:sz w:val="28"/>
          <w:szCs w:val="28"/>
          <w:lang w:val="en-US"/>
        </w:rPr>
        <w:t xml:space="preserve"> thông chuyên.</w:t>
      </w:r>
    </w:p>
    <w:p w:rsidR="00112B12" w:rsidRPr="009F1AE6" w:rsidRDefault="00194803" w:rsidP="00FE0E15">
      <w:pPr>
        <w:pStyle w:val="BodyText"/>
        <w:spacing w:before="120" w:after="0"/>
        <w:ind w:right="-18" w:firstLine="709"/>
        <w:jc w:val="both"/>
        <w:rPr>
          <w:rFonts w:eastAsia="Times New Roman"/>
          <w:b/>
          <w:sz w:val="28"/>
          <w:szCs w:val="28"/>
        </w:rPr>
      </w:pPr>
      <w:r w:rsidRPr="009F1AE6">
        <w:rPr>
          <w:rFonts w:eastAsia="Times New Roman"/>
          <w:b/>
          <w:sz w:val="28"/>
          <w:szCs w:val="28"/>
        </w:rPr>
        <w:t xml:space="preserve">2. </w:t>
      </w:r>
      <w:r w:rsidR="00203A68" w:rsidRPr="009F1AE6">
        <w:rPr>
          <w:rFonts w:eastAsia="Times New Roman"/>
          <w:b/>
          <w:sz w:val="28"/>
          <w:szCs w:val="28"/>
        </w:rPr>
        <w:t>Cơ sở thực tiễ</w:t>
      </w:r>
      <w:r w:rsidR="00112B12" w:rsidRPr="009F1AE6">
        <w:rPr>
          <w:rFonts w:eastAsia="Times New Roman"/>
          <w:b/>
          <w:sz w:val="28"/>
          <w:szCs w:val="28"/>
        </w:rPr>
        <w:t>n</w:t>
      </w:r>
    </w:p>
    <w:p w:rsidR="00D81BA1" w:rsidRPr="009F1AE6" w:rsidRDefault="00482DB8" w:rsidP="00FE0E15">
      <w:pPr>
        <w:widowControl w:val="0"/>
        <w:spacing w:before="120"/>
        <w:ind w:firstLine="709"/>
        <w:jc w:val="both"/>
        <w:rPr>
          <w:sz w:val="28"/>
          <w:szCs w:val="28"/>
          <w:lang w:val="pt-BR" w:eastAsia="vi-VN"/>
        </w:rPr>
      </w:pPr>
      <w:r w:rsidRPr="009F1AE6">
        <w:rPr>
          <w:rFonts w:eastAsia="Times New Roman"/>
          <w:b/>
          <w:i/>
          <w:sz w:val="28"/>
          <w:szCs w:val="28"/>
          <w:lang w:val="en-US" w:eastAsia="en-US"/>
        </w:rPr>
        <w:t>2.1</w:t>
      </w:r>
      <w:r w:rsidR="005E7DB8" w:rsidRPr="009F1AE6">
        <w:rPr>
          <w:rFonts w:eastAsia="Times New Roman"/>
          <w:b/>
          <w:i/>
          <w:sz w:val="28"/>
          <w:szCs w:val="28"/>
          <w:lang w:val="en-US" w:eastAsia="en-US"/>
        </w:rPr>
        <w:t xml:space="preserve">. </w:t>
      </w:r>
      <w:r w:rsidR="007A2424" w:rsidRPr="009F1AE6">
        <w:rPr>
          <w:rFonts w:eastAsia="Times New Roman"/>
          <w:sz w:val="28"/>
          <w:szCs w:val="28"/>
          <w:lang w:val="en-US" w:eastAsia="en-US"/>
        </w:rPr>
        <w:t>Ngày 22</w:t>
      </w:r>
      <w:r w:rsidR="008B351E" w:rsidRPr="009F1AE6">
        <w:rPr>
          <w:rFonts w:eastAsia="Times New Roman"/>
          <w:sz w:val="28"/>
          <w:szCs w:val="28"/>
          <w:lang w:val="en-US" w:eastAsia="en-US"/>
        </w:rPr>
        <w:t>/</w:t>
      </w:r>
      <w:r w:rsidR="007A2424" w:rsidRPr="009F1AE6">
        <w:rPr>
          <w:rFonts w:eastAsia="Times New Roman"/>
          <w:sz w:val="28"/>
          <w:szCs w:val="28"/>
          <w:lang w:val="en-US" w:eastAsia="en-US"/>
        </w:rPr>
        <w:t>8</w:t>
      </w:r>
      <w:r w:rsidR="008B351E" w:rsidRPr="009F1AE6">
        <w:rPr>
          <w:rFonts w:eastAsia="Times New Roman"/>
          <w:sz w:val="28"/>
          <w:szCs w:val="28"/>
          <w:lang w:val="en-US" w:eastAsia="en-US"/>
        </w:rPr>
        <w:t>/</w:t>
      </w:r>
      <w:r w:rsidR="007A2424" w:rsidRPr="009F1AE6">
        <w:rPr>
          <w:rFonts w:eastAsia="Times New Roman"/>
          <w:sz w:val="28"/>
          <w:szCs w:val="28"/>
          <w:lang w:val="en-US" w:eastAsia="en-US"/>
        </w:rPr>
        <w:t>2023,</w:t>
      </w:r>
      <w:r w:rsidR="006E2D46" w:rsidRPr="009F1AE6">
        <w:rPr>
          <w:rFonts w:eastAsia="Times New Roman"/>
          <w:sz w:val="28"/>
          <w:szCs w:val="28"/>
          <w:lang w:val="en-US" w:eastAsia="en-US"/>
        </w:rPr>
        <w:t xml:space="preserve"> Chủ tịch UBND Lạng Sơn </w:t>
      </w:r>
      <w:r w:rsidR="00891441" w:rsidRPr="009F1AE6">
        <w:rPr>
          <w:rFonts w:eastAsia="Times New Roman"/>
          <w:sz w:val="28"/>
          <w:szCs w:val="28"/>
          <w:lang w:val="en-US" w:eastAsia="en-US"/>
        </w:rPr>
        <w:t>ban hành Quyết định số 1331/QĐ-UBND về việc bãi bỏ Quyết định số 1502/QĐ-UBND ngày 24</w:t>
      </w:r>
      <w:r w:rsidR="008B351E" w:rsidRPr="009F1AE6">
        <w:rPr>
          <w:rFonts w:eastAsia="Times New Roman"/>
          <w:sz w:val="28"/>
          <w:szCs w:val="28"/>
          <w:lang w:val="en-US" w:eastAsia="en-US"/>
        </w:rPr>
        <w:t>/</w:t>
      </w:r>
      <w:r w:rsidR="00891441" w:rsidRPr="009F1AE6">
        <w:rPr>
          <w:rFonts w:eastAsia="Times New Roman"/>
          <w:sz w:val="28"/>
          <w:szCs w:val="28"/>
          <w:lang w:val="en-US" w:eastAsia="en-US"/>
        </w:rPr>
        <w:t>8</w:t>
      </w:r>
      <w:r w:rsidR="008B351E" w:rsidRPr="009F1AE6">
        <w:rPr>
          <w:rFonts w:eastAsia="Times New Roman"/>
          <w:sz w:val="28"/>
          <w:szCs w:val="28"/>
          <w:lang w:val="en-US" w:eastAsia="en-US"/>
        </w:rPr>
        <w:t>/</w:t>
      </w:r>
      <w:r w:rsidR="00891441" w:rsidRPr="009F1AE6">
        <w:rPr>
          <w:rFonts w:eastAsia="Times New Roman"/>
          <w:sz w:val="28"/>
          <w:szCs w:val="28"/>
          <w:lang w:val="en-US" w:eastAsia="en-US"/>
        </w:rPr>
        <w:t xml:space="preserve">2015 của Chủ tịch </w:t>
      </w:r>
      <w:r w:rsidR="003F7965" w:rsidRPr="009F1AE6">
        <w:rPr>
          <w:rFonts w:eastAsia="Times New Roman"/>
          <w:sz w:val="28"/>
          <w:szCs w:val="28"/>
          <w:lang w:val="en-US" w:eastAsia="en-US"/>
        </w:rPr>
        <w:t>UBND</w:t>
      </w:r>
      <w:r w:rsidR="00891441" w:rsidRPr="009F1AE6">
        <w:rPr>
          <w:rFonts w:eastAsia="Times New Roman"/>
          <w:sz w:val="28"/>
          <w:szCs w:val="28"/>
          <w:lang w:val="en-US" w:eastAsia="en-US"/>
        </w:rPr>
        <w:t xml:space="preserve"> tỉnh Lạng Sơn về việc quy định mức học bổng khuyến khích học tập đối với học sinh trường THPT chuyên Chu Văn An. </w:t>
      </w:r>
      <w:r w:rsidR="008B351E" w:rsidRPr="009F1AE6">
        <w:rPr>
          <w:rFonts w:eastAsia="Times New Roman"/>
          <w:sz w:val="28"/>
          <w:szCs w:val="28"/>
          <w:lang w:val="en-US" w:eastAsia="en-US"/>
        </w:rPr>
        <w:t xml:space="preserve">Chế độ học bổng khuyến khích học tập đối với học sinh chuyên Trường </w:t>
      </w:r>
      <w:r w:rsidR="00BF5434" w:rsidRPr="009F1AE6">
        <w:rPr>
          <w:rFonts w:eastAsia="Times New Roman"/>
          <w:sz w:val="28"/>
          <w:szCs w:val="28"/>
          <w:lang w:val="en-US" w:eastAsia="en-US"/>
        </w:rPr>
        <w:t>THPT</w:t>
      </w:r>
      <w:r w:rsidR="008B351E" w:rsidRPr="009F1AE6">
        <w:rPr>
          <w:rFonts w:eastAsia="Times New Roman"/>
          <w:sz w:val="28"/>
          <w:szCs w:val="28"/>
          <w:lang w:val="en-US" w:eastAsia="en-US"/>
        </w:rPr>
        <w:t xml:space="preserve"> chuyên Chu Văn An </w:t>
      </w:r>
      <w:r w:rsidR="008B351E" w:rsidRPr="009F1AE6">
        <w:rPr>
          <w:rFonts w:eastAsia="Times New Roman"/>
          <w:sz w:val="28"/>
          <w:szCs w:val="28"/>
          <w:lang w:val="en-US" w:eastAsia="en-US"/>
        </w:rPr>
        <w:lastRenderedPageBreak/>
        <w:t xml:space="preserve">được thực hiện theo Nghị định số </w:t>
      </w:r>
      <w:r w:rsidR="006E2D46" w:rsidRPr="009F1AE6">
        <w:rPr>
          <w:sz w:val="28"/>
          <w:szCs w:val="28"/>
        </w:rPr>
        <w:t>84/2020/NĐ-CP</w:t>
      </w:r>
      <w:r w:rsidR="006E2D46" w:rsidRPr="009F1AE6">
        <w:rPr>
          <w:sz w:val="28"/>
          <w:szCs w:val="28"/>
          <w:lang w:val="en-US"/>
        </w:rPr>
        <w:t xml:space="preserve">, theo đó </w:t>
      </w:r>
      <w:r w:rsidR="006E2D46" w:rsidRPr="009F1AE6">
        <w:rPr>
          <w:rFonts w:eastAsia="Times New Roman"/>
          <w:sz w:val="28"/>
          <w:szCs w:val="28"/>
          <w:lang w:val="en-US" w:eastAsia="en-US"/>
        </w:rPr>
        <w:t>có sự</w:t>
      </w:r>
      <w:r w:rsidR="00D536E5" w:rsidRPr="009F1AE6">
        <w:rPr>
          <w:rFonts w:eastAsia="Times New Roman"/>
          <w:sz w:val="28"/>
          <w:szCs w:val="28"/>
          <w:lang w:val="en-US" w:eastAsia="en-US"/>
        </w:rPr>
        <w:t xml:space="preserve"> bất cập, hạn chế </w:t>
      </w:r>
      <w:r w:rsidR="00D81BA1" w:rsidRPr="009F1AE6">
        <w:rPr>
          <w:rFonts w:eastAsia="Times New Roman"/>
          <w:sz w:val="28"/>
          <w:szCs w:val="28"/>
          <w:lang w:val="en-US" w:eastAsia="en-US"/>
        </w:rPr>
        <w:t xml:space="preserve">về tính động viên, </w:t>
      </w:r>
      <w:r w:rsidR="006E2D46" w:rsidRPr="009F1AE6">
        <w:rPr>
          <w:rFonts w:eastAsia="Times New Roman"/>
          <w:sz w:val="28"/>
          <w:szCs w:val="28"/>
          <w:lang w:val="en-US" w:eastAsia="en-US"/>
        </w:rPr>
        <w:t xml:space="preserve">khuyến </w:t>
      </w:r>
      <w:r w:rsidR="00D81BA1" w:rsidRPr="009F1AE6">
        <w:rPr>
          <w:rFonts w:eastAsia="Times New Roman"/>
          <w:sz w:val="28"/>
          <w:szCs w:val="28"/>
          <w:lang w:val="en-US" w:eastAsia="en-US"/>
        </w:rPr>
        <w:t xml:space="preserve">khích học tập, mức học bổng, tỷ lệ học sinh được hưởng bị hạn chế và nguồn kinh phí được cấp theo </w:t>
      </w:r>
      <w:r w:rsidR="00D81BA1" w:rsidRPr="009F1AE6">
        <w:rPr>
          <w:rFonts w:eastAsia="Times New Roman"/>
          <w:sz w:val="28"/>
          <w:szCs w:val="28"/>
          <w:lang w:val="it-IT" w:eastAsia="en-US"/>
        </w:rPr>
        <w:t>Nghị quyết số 18/2021/NQ-HĐND</w:t>
      </w:r>
      <w:r w:rsidR="006E2D46" w:rsidRPr="009F1AE6">
        <w:rPr>
          <w:rFonts w:eastAsia="Times New Roman"/>
          <w:sz w:val="28"/>
          <w:szCs w:val="28"/>
          <w:lang w:val="it-IT" w:eastAsia="en-US"/>
        </w:rPr>
        <w:t xml:space="preserve"> ngày 09/12/2021</w:t>
      </w:r>
      <w:r w:rsidR="00D81BA1" w:rsidRPr="009F1AE6">
        <w:rPr>
          <w:rFonts w:eastAsia="Times New Roman"/>
          <w:sz w:val="28"/>
          <w:szCs w:val="28"/>
          <w:lang w:val="it-IT" w:eastAsia="en-US"/>
        </w:rPr>
        <w:t xml:space="preserve"> </w:t>
      </w:r>
      <w:r w:rsidR="000B2B20" w:rsidRPr="009F1AE6">
        <w:rPr>
          <w:rFonts w:eastAsia="Times New Roman"/>
          <w:sz w:val="28"/>
          <w:szCs w:val="28"/>
          <w:lang w:val="it-IT" w:eastAsia="en-US"/>
        </w:rPr>
        <w:t xml:space="preserve">của HĐND tỉnh </w:t>
      </w:r>
      <w:r w:rsidR="006E2D46" w:rsidRPr="009F1AE6">
        <w:rPr>
          <w:bCs/>
          <w:sz w:val="28"/>
          <w:szCs w:val="28"/>
          <w:lang w:val="en-US"/>
        </w:rPr>
        <w:t>b</w:t>
      </w:r>
      <w:r w:rsidR="006E2D46" w:rsidRPr="009F1AE6">
        <w:rPr>
          <w:bCs/>
          <w:sz w:val="28"/>
          <w:szCs w:val="28"/>
        </w:rPr>
        <w:t xml:space="preserve">an hành </w:t>
      </w:r>
      <w:r w:rsidR="006E2D46" w:rsidRPr="009F1AE6">
        <w:rPr>
          <w:bCs/>
          <w:sz w:val="28"/>
          <w:szCs w:val="28"/>
          <w:lang w:val="pt-BR"/>
        </w:rPr>
        <w:t xml:space="preserve">Quy định về </w:t>
      </w:r>
      <w:r w:rsidR="006E2D46" w:rsidRPr="009F1AE6">
        <w:rPr>
          <w:bCs/>
          <w:sz w:val="28"/>
          <w:szCs w:val="28"/>
        </w:rPr>
        <w:t xml:space="preserve">nguyên tắc, tiêu chí và </w:t>
      </w:r>
      <w:r w:rsidR="006E2D46" w:rsidRPr="009F1AE6">
        <w:rPr>
          <w:rStyle w:val="BodyTextChar1"/>
          <w:sz w:val="28"/>
          <w:szCs w:val="28"/>
          <w:lang w:val="pt-BR" w:eastAsia="vi-VN"/>
        </w:rPr>
        <w:t>định mức phân bổ dự toán chi thường xuyên ngân sách địa phương năm 2022</w:t>
      </w:r>
      <w:r w:rsidR="006E2D46" w:rsidRPr="009F1AE6">
        <w:rPr>
          <w:sz w:val="28"/>
          <w:szCs w:val="28"/>
          <w:lang w:val="pt-BR" w:eastAsia="vi-VN"/>
        </w:rPr>
        <w:t xml:space="preserve"> </w:t>
      </w:r>
      <w:r w:rsidR="00D81BA1" w:rsidRPr="009F1AE6">
        <w:rPr>
          <w:rFonts w:eastAsia="Times New Roman"/>
          <w:sz w:val="28"/>
          <w:szCs w:val="28"/>
          <w:lang w:val="it-IT" w:eastAsia="en-US"/>
        </w:rPr>
        <w:t>không đ</w:t>
      </w:r>
      <w:r w:rsidR="000B2B20" w:rsidRPr="009F1AE6">
        <w:rPr>
          <w:rFonts w:eastAsia="Times New Roman"/>
          <w:sz w:val="28"/>
          <w:szCs w:val="28"/>
          <w:lang w:val="it-IT" w:eastAsia="en-US"/>
        </w:rPr>
        <w:t>ảm bảo</w:t>
      </w:r>
      <w:r w:rsidR="00D81BA1" w:rsidRPr="009F1AE6">
        <w:rPr>
          <w:rFonts w:eastAsia="Times New Roman"/>
          <w:sz w:val="28"/>
          <w:szCs w:val="28"/>
          <w:lang w:val="it-IT" w:eastAsia="en-US"/>
        </w:rPr>
        <w:t xml:space="preserve"> chi ch</w:t>
      </w:r>
      <w:r w:rsidR="000B2B20" w:rsidRPr="009F1AE6">
        <w:rPr>
          <w:rFonts w:eastAsia="Times New Roman"/>
          <w:sz w:val="28"/>
          <w:szCs w:val="28"/>
          <w:lang w:val="it-IT" w:eastAsia="en-US"/>
        </w:rPr>
        <w:t>o các hoạt động chuyên môn khác.</w:t>
      </w:r>
    </w:p>
    <w:p w:rsidR="00D536E5" w:rsidRPr="009F1AE6" w:rsidRDefault="00D536E5" w:rsidP="00FE0E15">
      <w:pPr>
        <w:shd w:val="clear" w:color="auto" w:fill="FFFFFF"/>
        <w:spacing w:before="120"/>
        <w:ind w:firstLine="709"/>
        <w:jc w:val="both"/>
        <w:rPr>
          <w:rFonts w:eastAsia="Times New Roman"/>
          <w:sz w:val="28"/>
          <w:szCs w:val="28"/>
          <w:lang w:val="it-IT" w:eastAsia="en-US"/>
        </w:rPr>
      </w:pPr>
      <w:r w:rsidRPr="009F1AE6">
        <w:rPr>
          <w:rFonts w:eastAsia="Times New Roman"/>
          <w:b/>
          <w:i/>
          <w:sz w:val="28"/>
          <w:szCs w:val="28"/>
          <w:lang w:val="it-IT" w:eastAsia="en-US"/>
        </w:rPr>
        <w:t>2.2.</w:t>
      </w:r>
      <w:r w:rsidR="006E2D46" w:rsidRPr="009F1AE6">
        <w:rPr>
          <w:rFonts w:eastAsia="Times New Roman"/>
          <w:b/>
          <w:i/>
          <w:sz w:val="28"/>
          <w:szCs w:val="28"/>
          <w:lang w:val="it-IT" w:eastAsia="en-US"/>
        </w:rPr>
        <w:t xml:space="preserve"> </w:t>
      </w:r>
      <w:r w:rsidRPr="009F1AE6">
        <w:rPr>
          <w:rFonts w:eastAsia="Times New Roman"/>
          <w:sz w:val="28"/>
          <w:szCs w:val="28"/>
          <w:lang w:val="it-IT" w:eastAsia="en-US"/>
        </w:rPr>
        <w:t xml:space="preserve">Bên cạnh đó, trong quá trình tổ chức thực hiện, Trường </w:t>
      </w:r>
      <w:r w:rsidR="00C55AF6" w:rsidRPr="009F1AE6">
        <w:rPr>
          <w:rFonts w:eastAsia="Times New Roman"/>
          <w:sz w:val="28"/>
          <w:szCs w:val="28"/>
          <w:lang w:val="it-IT" w:eastAsia="en-US"/>
        </w:rPr>
        <w:t>THPT</w:t>
      </w:r>
      <w:r w:rsidRPr="009F1AE6">
        <w:rPr>
          <w:rFonts w:eastAsia="Times New Roman"/>
          <w:sz w:val="28"/>
          <w:szCs w:val="28"/>
          <w:lang w:val="it-IT" w:eastAsia="en-US"/>
        </w:rPr>
        <w:t xml:space="preserve"> chuyên Chu Văn An gặp một số khó khăn, hạn chế, cụ thể:</w:t>
      </w:r>
    </w:p>
    <w:p w:rsidR="00891441" w:rsidRPr="009F1AE6" w:rsidRDefault="00D536E5" w:rsidP="00FE0E15">
      <w:pPr>
        <w:shd w:val="clear" w:color="auto" w:fill="FFFFFF"/>
        <w:spacing w:before="120"/>
        <w:ind w:firstLine="709"/>
        <w:jc w:val="both"/>
        <w:rPr>
          <w:rFonts w:eastAsia="Times New Roman"/>
          <w:sz w:val="28"/>
          <w:szCs w:val="28"/>
          <w:lang w:val="it-IT" w:eastAsia="en-US"/>
        </w:rPr>
      </w:pPr>
      <w:r w:rsidRPr="009F1AE6">
        <w:rPr>
          <w:rFonts w:eastAsia="Times New Roman"/>
          <w:sz w:val="28"/>
          <w:szCs w:val="28"/>
          <w:lang w:val="it-IT" w:eastAsia="en-US"/>
        </w:rPr>
        <w:t xml:space="preserve">- Mỗi năm </w:t>
      </w:r>
      <w:r w:rsidR="00F47281" w:rsidRPr="009F1AE6">
        <w:rPr>
          <w:rFonts w:eastAsia="Times New Roman"/>
          <w:sz w:val="28"/>
          <w:szCs w:val="28"/>
          <w:lang w:val="it-IT" w:eastAsia="en-US"/>
        </w:rPr>
        <w:t>T</w:t>
      </w:r>
      <w:r w:rsidRPr="009F1AE6">
        <w:rPr>
          <w:rFonts w:eastAsia="Times New Roman"/>
          <w:sz w:val="28"/>
          <w:szCs w:val="28"/>
          <w:lang w:val="it-IT" w:eastAsia="en-US"/>
        </w:rPr>
        <w:t xml:space="preserve">rường </w:t>
      </w:r>
      <w:r w:rsidR="00C55AF6" w:rsidRPr="009F1AE6">
        <w:rPr>
          <w:rFonts w:eastAsia="Times New Roman"/>
          <w:sz w:val="28"/>
          <w:szCs w:val="28"/>
          <w:lang w:val="it-IT" w:eastAsia="en-US"/>
        </w:rPr>
        <w:t>THPT</w:t>
      </w:r>
      <w:r w:rsidR="00F47281" w:rsidRPr="009F1AE6">
        <w:rPr>
          <w:rFonts w:eastAsia="Times New Roman"/>
          <w:sz w:val="28"/>
          <w:szCs w:val="28"/>
          <w:lang w:val="it-IT" w:eastAsia="en-US"/>
        </w:rPr>
        <w:t xml:space="preserve"> chuyên Chu Văn An </w:t>
      </w:r>
      <w:r w:rsidRPr="009F1AE6">
        <w:rPr>
          <w:rFonts w:eastAsia="Times New Roman"/>
          <w:sz w:val="28"/>
          <w:szCs w:val="28"/>
          <w:lang w:val="it-IT" w:eastAsia="en-US"/>
        </w:rPr>
        <w:t>có khoảng 2</w:t>
      </w:r>
      <w:r w:rsidR="00F47281" w:rsidRPr="009F1AE6">
        <w:rPr>
          <w:rFonts w:eastAsia="Times New Roman"/>
          <w:sz w:val="28"/>
          <w:szCs w:val="28"/>
          <w:lang w:val="it-IT" w:eastAsia="en-US"/>
        </w:rPr>
        <w:t>6</w:t>
      </w:r>
      <w:r w:rsidRPr="009F1AE6">
        <w:rPr>
          <w:rFonts w:eastAsia="Times New Roman"/>
          <w:sz w:val="28"/>
          <w:szCs w:val="28"/>
          <w:lang w:val="it-IT" w:eastAsia="en-US"/>
        </w:rPr>
        <w:t xml:space="preserve">% </w:t>
      </w:r>
      <w:r w:rsidR="00C55AF6" w:rsidRPr="009F1AE6">
        <w:rPr>
          <w:rFonts w:eastAsia="Times New Roman"/>
          <w:sz w:val="28"/>
          <w:szCs w:val="28"/>
          <w:lang w:val="it-IT" w:eastAsia="en-US"/>
        </w:rPr>
        <w:t xml:space="preserve">số </w:t>
      </w:r>
      <w:r w:rsidR="00F47281" w:rsidRPr="009F1AE6">
        <w:rPr>
          <w:rFonts w:eastAsia="Times New Roman"/>
          <w:sz w:val="28"/>
          <w:szCs w:val="28"/>
          <w:lang w:val="it-IT" w:eastAsia="en-US"/>
        </w:rPr>
        <w:t>học sinh có hộ khẩu thường trú cách trường từ 15km trở lên cần được hỗ trợ</w:t>
      </w:r>
      <w:r w:rsidR="00A103EE" w:rsidRPr="009F1AE6">
        <w:rPr>
          <w:rFonts w:eastAsia="Times New Roman"/>
          <w:sz w:val="28"/>
          <w:szCs w:val="28"/>
          <w:lang w:val="it-IT" w:eastAsia="en-US"/>
        </w:rPr>
        <w:t xml:space="preserve"> </w:t>
      </w:r>
      <w:r w:rsidR="00C05C4B" w:rsidRPr="009F1AE6">
        <w:rPr>
          <w:rFonts w:eastAsia="Times New Roman"/>
          <w:sz w:val="28"/>
          <w:szCs w:val="28"/>
          <w:lang w:val="it-IT" w:eastAsia="en-US"/>
        </w:rPr>
        <w:t>chỗ ở, chi phí sinh hoạt để giảm bớt khó khăn</w:t>
      </w:r>
      <w:r w:rsidR="00891441" w:rsidRPr="009F1AE6">
        <w:rPr>
          <w:rFonts w:eastAsia="Times New Roman"/>
          <w:sz w:val="28"/>
          <w:szCs w:val="28"/>
          <w:lang w:val="it-IT" w:eastAsia="en-US"/>
        </w:rPr>
        <w:t>.</w:t>
      </w:r>
    </w:p>
    <w:p w:rsidR="000A034B" w:rsidRPr="009F1AE6" w:rsidRDefault="000A034B" w:rsidP="00FE0E15">
      <w:pPr>
        <w:shd w:val="clear" w:color="auto" w:fill="FFFFFF"/>
        <w:spacing w:before="120"/>
        <w:ind w:firstLine="709"/>
        <w:jc w:val="both"/>
        <w:rPr>
          <w:rFonts w:eastAsia="Times New Roman"/>
          <w:spacing w:val="-2"/>
          <w:sz w:val="28"/>
          <w:szCs w:val="28"/>
          <w:lang w:val="en-US" w:eastAsia="en-US"/>
        </w:rPr>
      </w:pPr>
      <w:r w:rsidRPr="009F1AE6">
        <w:rPr>
          <w:rFonts w:eastAsia="Times New Roman"/>
          <w:spacing w:val="-2"/>
          <w:sz w:val="28"/>
          <w:szCs w:val="28"/>
          <w:lang w:val="it-IT" w:eastAsia="en-US"/>
        </w:rPr>
        <w:t xml:space="preserve">- </w:t>
      </w:r>
      <w:r w:rsidR="00A53790" w:rsidRPr="009F1AE6">
        <w:rPr>
          <w:rFonts w:eastAsia="Times New Roman"/>
          <w:spacing w:val="-2"/>
          <w:sz w:val="28"/>
          <w:szCs w:val="28"/>
          <w:lang w:val="it-IT" w:eastAsia="en-US"/>
        </w:rPr>
        <w:t>M</w:t>
      </w:r>
      <w:r w:rsidRPr="009F1AE6">
        <w:rPr>
          <w:rFonts w:eastAsia="Times New Roman"/>
          <w:spacing w:val="-2"/>
          <w:sz w:val="28"/>
          <w:szCs w:val="28"/>
          <w:lang w:val="it-IT" w:eastAsia="en-US"/>
        </w:rPr>
        <w:t>ức chi cho cho mời chuyên gia (</w:t>
      </w:r>
      <w:r w:rsidRPr="009F1AE6">
        <w:rPr>
          <w:spacing w:val="-2"/>
          <w:sz w:val="28"/>
          <w:szCs w:val="28"/>
        </w:rPr>
        <w:t>giáo sư, tiến sỹ, các nhà khoa học; giáo viên từ các trường chuyên tỉnh khác có nhiều kinh nghiệm, uy tín trong hoạt động bồi dưỡng học sinh giỏi và nghiên cứu khoa học)</w:t>
      </w:r>
      <w:r w:rsidRPr="009F1AE6">
        <w:rPr>
          <w:spacing w:val="-2"/>
          <w:sz w:val="28"/>
          <w:szCs w:val="28"/>
          <w:lang w:val="en-US"/>
        </w:rPr>
        <w:t xml:space="preserve"> dạy cho đội tuyển học sinh giỏi của tỉ</w:t>
      </w:r>
      <w:r w:rsidR="00C05C4B" w:rsidRPr="009F1AE6">
        <w:rPr>
          <w:spacing w:val="-2"/>
          <w:sz w:val="28"/>
          <w:szCs w:val="28"/>
          <w:lang w:val="en-US"/>
        </w:rPr>
        <w:t xml:space="preserve">nh dự thi học sinh </w:t>
      </w:r>
      <w:r w:rsidR="00C05C4B" w:rsidRPr="009F1AE6">
        <w:rPr>
          <w:rFonts w:eastAsia="Times New Roman"/>
          <w:spacing w:val="-2"/>
          <w:sz w:val="28"/>
          <w:szCs w:val="28"/>
          <w:lang w:val="it-IT" w:eastAsia="en-US"/>
        </w:rPr>
        <w:t>giỏi các môn văn hóa</w:t>
      </w:r>
      <w:r w:rsidR="00516FC1" w:rsidRPr="009F1AE6">
        <w:rPr>
          <w:rFonts w:eastAsia="Times New Roman"/>
          <w:spacing w:val="-2"/>
          <w:sz w:val="28"/>
          <w:szCs w:val="28"/>
          <w:lang w:val="it-IT" w:eastAsia="en-US"/>
        </w:rPr>
        <w:t>,</w:t>
      </w:r>
      <w:r w:rsidR="00A103EE" w:rsidRPr="009F1AE6">
        <w:rPr>
          <w:rFonts w:eastAsia="Times New Roman"/>
          <w:spacing w:val="-2"/>
          <w:sz w:val="28"/>
          <w:szCs w:val="28"/>
          <w:lang w:val="it-IT" w:eastAsia="en-US"/>
        </w:rPr>
        <w:t xml:space="preserve"> </w:t>
      </w:r>
      <w:r w:rsidR="00516FC1" w:rsidRPr="009F1AE6">
        <w:rPr>
          <w:rFonts w:eastAsia="Times New Roman"/>
          <w:spacing w:val="-2"/>
          <w:sz w:val="28"/>
          <w:szCs w:val="28"/>
          <w:lang w:val="it-IT" w:eastAsia="en-US"/>
        </w:rPr>
        <w:t xml:space="preserve">cuộc </w:t>
      </w:r>
      <w:r w:rsidR="00C05C4B" w:rsidRPr="009F1AE6">
        <w:rPr>
          <w:rFonts w:eastAsia="Times New Roman"/>
          <w:spacing w:val="-2"/>
          <w:sz w:val="28"/>
          <w:szCs w:val="28"/>
          <w:lang w:val="it-IT" w:eastAsia="en-US"/>
        </w:rPr>
        <w:t>thi khoa học kỹ thuật</w:t>
      </w:r>
      <w:r w:rsidR="00516FC1" w:rsidRPr="009F1AE6">
        <w:rPr>
          <w:rFonts w:eastAsia="Times New Roman"/>
          <w:spacing w:val="-2"/>
          <w:sz w:val="28"/>
          <w:szCs w:val="28"/>
          <w:lang w:val="it-IT" w:eastAsia="en-US"/>
        </w:rPr>
        <w:t>, cuộc thi</w:t>
      </w:r>
      <w:r w:rsidR="00A103EE" w:rsidRPr="009F1AE6">
        <w:rPr>
          <w:rFonts w:eastAsia="Times New Roman"/>
          <w:spacing w:val="-2"/>
          <w:sz w:val="28"/>
          <w:szCs w:val="28"/>
          <w:lang w:val="it-IT" w:eastAsia="en-US"/>
        </w:rPr>
        <w:t xml:space="preserve"> </w:t>
      </w:r>
      <w:r w:rsidR="00516FC1" w:rsidRPr="009F1AE6">
        <w:rPr>
          <w:rFonts w:eastAsia="Times New Roman"/>
          <w:spacing w:val="-2"/>
          <w:sz w:val="28"/>
          <w:szCs w:val="28"/>
          <w:lang w:val="it-IT" w:eastAsia="en-US"/>
        </w:rPr>
        <w:t xml:space="preserve">khởi nghiệp </w:t>
      </w:r>
      <w:r w:rsidR="00C05C4B" w:rsidRPr="009F1AE6">
        <w:rPr>
          <w:spacing w:val="-2"/>
          <w:sz w:val="28"/>
          <w:szCs w:val="28"/>
          <w:lang w:val="en-US"/>
        </w:rPr>
        <w:t xml:space="preserve">cấp quốc gia, khu vực hoặc quốc tế </w:t>
      </w:r>
      <w:r w:rsidR="00C05C4B" w:rsidRPr="009F1AE6">
        <w:rPr>
          <w:rFonts w:eastAsia="Times New Roman"/>
          <w:spacing w:val="-2"/>
          <w:sz w:val="28"/>
          <w:szCs w:val="28"/>
          <w:lang w:val="it-IT" w:eastAsia="en-US"/>
        </w:rPr>
        <w:t>cần được đảm bảo</w:t>
      </w:r>
      <w:r w:rsidR="00C05C4B" w:rsidRPr="009F1AE6">
        <w:rPr>
          <w:spacing w:val="-2"/>
          <w:sz w:val="28"/>
          <w:szCs w:val="28"/>
          <w:lang w:val="en-US"/>
        </w:rPr>
        <w:t>.</w:t>
      </w:r>
    </w:p>
    <w:p w:rsidR="00482DB8" w:rsidRPr="009F1AE6" w:rsidRDefault="000A034B" w:rsidP="00FE0E15">
      <w:pPr>
        <w:shd w:val="clear" w:color="auto" w:fill="FFFFFF"/>
        <w:spacing w:before="120"/>
        <w:ind w:firstLine="709"/>
        <w:jc w:val="both"/>
        <w:rPr>
          <w:rFonts w:eastAsia="Times New Roman"/>
          <w:sz w:val="28"/>
          <w:szCs w:val="28"/>
          <w:lang w:val="it-IT" w:eastAsia="en-US"/>
        </w:rPr>
      </w:pPr>
      <w:r w:rsidRPr="009F1AE6">
        <w:rPr>
          <w:rFonts w:eastAsia="Times New Roman"/>
          <w:sz w:val="28"/>
          <w:szCs w:val="28"/>
          <w:lang w:val="it-IT" w:eastAsia="en-US"/>
        </w:rPr>
        <w:t xml:space="preserve">- </w:t>
      </w:r>
      <w:r w:rsidR="00C05C4B" w:rsidRPr="009F1AE6">
        <w:rPr>
          <w:rFonts w:eastAsia="Times New Roman"/>
          <w:sz w:val="28"/>
          <w:szCs w:val="28"/>
          <w:lang w:val="it-IT" w:eastAsia="en-US"/>
        </w:rPr>
        <w:t>K</w:t>
      </w:r>
      <w:r w:rsidR="003470EE" w:rsidRPr="009F1AE6">
        <w:rPr>
          <w:rFonts w:eastAsia="Times New Roman"/>
          <w:sz w:val="28"/>
          <w:szCs w:val="28"/>
          <w:lang w:val="it-IT" w:eastAsia="en-US"/>
        </w:rPr>
        <w:t xml:space="preserve">inh phí </w:t>
      </w:r>
      <w:r w:rsidR="00AE6988" w:rsidRPr="009F1AE6">
        <w:rPr>
          <w:rFonts w:eastAsia="Times New Roman"/>
          <w:sz w:val="28"/>
          <w:szCs w:val="28"/>
          <w:lang w:val="it-IT" w:eastAsia="en-US"/>
        </w:rPr>
        <w:t xml:space="preserve">tham gia các hoạt động </w:t>
      </w:r>
      <w:r w:rsidR="00A53790" w:rsidRPr="009F1AE6">
        <w:rPr>
          <w:rFonts w:eastAsia="Times New Roman"/>
          <w:sz w:val="28"/>
          <w:szCs w:val="28"/>
          <w:lang w:val="it-IT" w:eastAsia="en-US"/>
        </w:rPr>
        <w:t>tham quan, học tập, bồi dưỡng chuyên mô</w:t>
      </w:r>
      <w:r w:rsidR="003470EE" w:rsidRPr="009F1AE6">
        <w:rPr>
          <w:rFonts w:eastAsia="Times New Roman"/>
          <w:sz w:val="28"/>
          <w:szCs w:val="28"/>
          <w:lang w:val="it-IT" w:eastAsia="en-US"/>
        </w:rPr>
        <w:t>n cho cán bộ quản lý, giáo viên</w:t>
      </w:r>
      <w:r w:rsidR="00C05C4B" w:rsidRPr="009F1AE6">
        <w:rPr>
          <w:rFonts w:eastAsia="Times New Roman"/>
          <w:sz w:val="28"/>
          <w:szCs w:val="28"/>
          <w:lang w:val="it-IT" w:eastAsia="en-US"/>
        </w:rPr>
        <w:t xml:space="preserve"> cần được bổ sung</w:t>
      </w:r>
      <w:r w:rsidR="003470EE" w:rsidRPr="009F1AE6">
        <w:rPr>
          <w:rFonts w:eastAsia="Times New Roman"/>
          <w:sz w:val="28"/>
          <w:szCs w:val="28"/>
          <w:lang w:val="it-IT" w:eastAsia="en-US"/>
        </w:rPr>
        <w:t xml:space="preserve">. </w:t>
      </w:r>
      <w:r w:rsidR="00C05C4B" w:rsidRPr="009F1AE6">
        <w:rPr>
          <w:rFonts w:eastAsia="Times New Roman"/>
          <w:sz w:val="28"/>
          <w:szCs w:val="28"/>
          <w:lang w:val="it-IT" w:eastAsia="en-US"/>
        </w:rPr>
        <w:t>K</w:t>
      </w:r>
      <w:r w:rsidR="00A53790" w:rsidRPr="009F1AE6">
        <w:rPr>
          <w:rFonts w:eastAsia="Times New Roman"/>
          <w:sz w:val="28"/>
          <w:szCs w:val="28"/>
          <w:lang w:val="it-IT" w:eastAsia="en-US"/>
        </w:rPr>
        <w:t xml:space="preserve">inh phí cho học sinh </w:t>
      </w:r>
      <w:r w:rsidR="00C05C4B" w:rsidRPr="009F1AE6">
        <w:rPr>
          <w:rFonts w:eastAsia="Times New Roman"/>
          <w:sz w:val="28"/>
          <w:szCs w:val="28"/>
          <w:lang w:val="it-IT" w:eastAsia="en-US"/>
        </w:rPr>
        <w:t xml:space="preserve">tham </w:t>
      </w:r>
      <w:r w:rsidR="009A0609" w:rsidRPr="009F1AE6">
        <w:rPr>
          <w:rFonts w:eastAsia="Times New Roman"/>
          <w:sz w:val="28"/>
          <w:szCs w:val="28"/>
          <w:lang w:val="it-IT" w:eastAsia="en-US"/>
        </w:rPr>
        <w:t>gia</w:t>
      </w:r>
      <w:r w:rsidR="00A53790" w:rsidRPr="009F1AE6">
        <w:rPr>
          <w:rFonts w:eastAsia="Times New Roman"/>
          <w:sz w:val="28"/>
          <w:szCs w:val="28"/>
          <w:lang w:val="it-IT" w:eastAsia="en-US"/>
        </w:rPr>
        <w:t xml:space="preserve"> trại hè </w:t>
      </w:r>
      <w:r w:rsidR="00C05C4B" w:rsidRPr="009F1AE6">
        <w:rPr>
          <w:rFonts w:eastAsia="Times New Roman"/>
          <w:sz w:val="28"/>
          <w:szCs w:val="28"/>
          <w:lang w:val="it-IT" w:eastAsia="en-US"/>
        </w:rPr>
        <w:t>do</w:t>
      </w:r>
      <w:r w:rsidR="00A53790" w:rsidRPr="009F1AE6">
        <w:rPr>
          <w:rFonts w:eastAsia="Times New Roman"/>
          <w:sz w:val="28"/>
          <w:szCs w:val="28"/>
          <w:lang w:val="it-IT" w:eastAsia="en-US"/>
        </w:rPr>
        <w:t xml:space="preserve"> hệ thống</w:t>
      </w:r>
      <w:r w:rsidR="005E7DB8" w:rsidRPr="009F1AE6">
        <w:rPr>
          <w:rFonts w:eastAsia="Times New Roman"/>
          <w:sz w:val="28"/>
          <w:szCs w:val="28"/>
          <w:lang w:val="it-IT" w:eastAsia="en-US"/>
        </w:rPr>
        <w:t xml:space="preserve"> các</w:t>
      </w:r>
      <w:r w:rsidR="00A53790" w:rsidRPr="009F1AE6">
        <w:rPr>
          <w:rFonts w:eastAsia="Times New Roman"/>
          <w:sz w:val="28"/>
          <w:szCs w:val="28"/>
          <w:lang w:val="it-IT" w:eastAsia="en-US"/>
        </w:rPr>
        <w:t xml:space="preserve"> trường </w:t>
      </w:r>
      <w:r w:rsidR="00D81789" w:rsidRPr="009F1AE6">
        <w:rPr>
          <w:rFonts w:eastAsia="Times New Roman"/>
          <w:sz w:val="28"/>
          <w:szCs w:val="28"/>
          <w:lang w:val="it-IT" w:eastAsia="en-US"/>
        </w:rPr>
        <w:t xml:space="preserve">THPT </w:t>
      </w:r>
      <w:r w:rsidR="00A53790" w:rsidRPr="009F1AE6">
        <w:rPr>
          <w:rFonts w:eastAsia="Times New Roman"/>
          <w:sz w:val="28"/>
          <w:szCs w:val="28"/>
          <w:lang w:val="it-IT" w:eastAsia="en-US"/>
        </w:rPr>
        <w:t>chuyên</w:t>
      </w:r>
      <w:r w:rsidR="00C05C4B" w:rsidRPr="009F1AE6">
        <w:rPr>
          <w:rFonts w:eastAsia="Times New Roman"/>
          <w:sz w:val="28"/>
          <w:szCs w:val="28"/>
          <w:lang w:val="it-IT" w:eastAsia="en-US"/>
        </w:rPr>
        <w:t xml:space="preserve"> tổ chức cần được hỗ trợ.</w:t>
      </w:r>
    </w:p>
    <w:p w:rsidR="00FA7666" w:rsidRPr="009F1AE6" w:rsidRDefault="00482DB8" w:rsidP="00FE0E15">
      <w:pPr>
        <w:spacing w:before="120"/>
        <w:ind w:firstLine="720"/>
        <w:jc w:val="both"/>
        <w:rPr>
          <w:rFonts w:eastAsia="Times New Roman"/>
          <w:i/>
          <w:sz w:val="28"/>
          <w:szCs w:val="28"/>
        </w:rPr>
      </w:pPr>
      <w:r w:rsidRPr="009F1AE6">
        <w:rPr>
          <w:rFonts w:eastAsia="Times New Roman"/>
          <w:b/>
          <w:i/>
          <w:sz w:val="28"/>
          <w:szCs w:val="28"/>
          <w:lang w:val="it-IT" w:eastAsia="en-US"/>
        </w:rPr>
        <w:t xml:space="preserve">2.3. </w:t>
      </w:r>
      <w:r w:rsidR="00FA7666" w:rsidRPr="009F1AE6">
        <w:rPr>
          <w:rFonts w:eastAsia="Times New Roman"/>
          <w:sz w:val="28"/>
          <w:szCs w:val="28"/>
          <w:lang w:val="en-US"/>
        </w:rPr>
        <w:t>Theo Điều 30 Luật Ngân sách nhà nước</w:t>
      </w:r>
      <w:r w:rsidR="005F0D76" w:rsidRPr="009F1AE6">
        <w:rPr>
          <w:rFonts w:eastAsia="Times New Roman"/>
          <w:sz w:val="28"/>
          <w:szCs w:val="28"/>
          <w:lang w:val="en-US"/>
        </w:rPr>
        <w:t xml:space="preserve"> năm </w:t>
      </w:r>
      <w:r w:rsidR="00FA7666" w:rsidRPr="009F1AE6">
        <w:rPr>
          <w:rFonts w:eastAsia="Times New Roman"/>
          <w:sz w:val="28"/>
          <w:szCs w:val="28"/>
          <w:lang w:val="en-US"/>
        </w:rPr>
        <w:t xml:space="preserve">20215, </w:t>
      </w:r>
      <w:r w:rsidR="003F7965" w:rsidRPr="009F1AE6">
        <w:rPr>
          <w:rFonts w:eastAsia="Times New Roman"/>
          <w:sz w:val="28"/>
          <w:szCs w:val="28"/>
          <w:lang w:val="en-US"/>
        </w:rPr>
        <w:t>HĐND</w:t>
      </w:r>
      <w:r w:rsidR="00FA7666" w:rsidRPr="009F1AE6">
        <w:rPr>
          <w:rFonts w:eastAsia="Times New Roman"/>
          <w:sz w:val="28"/>
          <w:szCs w:val="28"/>
          <w:lang w:val="en-US"/>
        </w:rPr>
        <w:t xml:space="preserve"> cấp tỉnh </w:t>
      </w:r>
      <w:r w:rsidR="00FA7666" w:rsidRPr="009F1AE6">
        <w:rPr>
          <w:rFonts w:eastAsia="Times New Roman"/>
          <w:i/>
          <w:sz w:val="28"/>
          <w:szCs w:val="28"/>
          <w:lang w:val="en-US"/>
        </w:rPr>
        <w:t>“Quyết định các chế độ chi ngân sách đối với một số nhiệm vụ chi có tính chất đặc thù ở địa phương ngoài các chế độ, tiêu chuẩn, định mức chi ngân sách do Chính phủ, Bộ trường Bộ Tài chính ban hành để thực hiện nhiệm vụ phát triển kinh tế - xã hội, bảo đảm trật tự, an toàn xã hội trên địa bàn, phù hợp với khả năng cân đối của ngân sách địa phương”.</w:t>
      </w:r>
      <w:r w:rsidR="00A103EE" w:rsidRPr="009F1AE6">
        <w:rPr>
          <w:rFonts w:eastAsia="Times New Roman"/>
          <w:sz w:val="28"/>
          <w:szCs w:val="28"/>
          <w:lang w:val="en-US"/>
        </w:rPr>
        <w:t xml:space="preserve"> </w:t>
      </w:r>
      <w:r w:rsidR="00A103EE" w:rsidRPr="009F1AE6">
        <w:rPr>
          <w:rFonts w:eastAsia="Times New Roman"/>
          <w:sz w:val="28"/>
          <w:szCs w:val="28"/>
        </w:rPr>
        <w:t xml:space="preserve">Tại khoản 4 Điều 27 Luật </w:t>
      </w:r>
      <w:r w:rsidR="00A103EE" w:rsidRPr="009F1AE6">
        <w:rPr>
          <w:rFonts w:eastAsia="Times New Roman"/>
          <w:sz w:val="28"/>
          <w:szCs w:val="28"/>
          <w:lang w:val="en-US"/>
        </w:rPr>
        <w:t>B</w:t>
      </w:r>
      <w:r w:rsidR="00FA7666" w:rsidRPr="009F1AE6">
        <w:rPr>
          <w:rFonts w:eastAsia="Times New Roman"/>
          <w:sz w:val="28"/>
          <w:szCs w:val="28"/>
        </w:rPr>
        <w:t>an hành văn bản quy phạm pháp luật</w:t>
      </w:r>
      <w:r w:rsidR="005F0D76" w:rsidRPr="009F1AE6">
        <w:rPr>
          <w:rFonts w:eastAsia="Times New Roman"/>
          <w:sz w:val="28"/>
          <w:szCs w:val="28"/>
          <w:lang w:val="en-US"/>
        </w:rPr>
        <w:t xml:space="preserve"> năm </w:t>
      </w:r>
      <w:r w:rsidR="00FA7666" w:rsidRPr="009F1AE6">
        <w:rPr>
          <w:rFonts w:eastAsia="Times New Roman"/>
          <w:sz w:val="28"/>
          <w:szCs w:val="28"/>
        </w:rPr>
        <w:t xml:space="preserve">2015 quy định: </w:t>
      </w:r>
      <w:r w:rsidR="00FA7666" w:rsidRPr="009F1AE6">
        <w:rPr>
          <w:rFonts w:eastAsia="Times New Roman"/>
          <w:i/>
          <w:sz w:val="28"/>
          <w:szCs w:val="28"/>
        </w:rPr>
        <w:t>“Hội đồng nhân dân cấp tỉnh ban hành nghị quyết để quy định</w:t>
      </w:r>
      <w:r w:rsidR="00A103EE" w:rsidRPr="009F1AE6">
        <w:rPr>
          <w:rFonts w:eastAsia="Times New Roman"/>
          <w:i/>
          <w:sz w:val="28"/>
          <w:szCs w:val="28"/>
          <w:lang w:val="en-US"/>
        </w:rPr>
        <w:t xml:space="preserve"> </w:t>
      </w:r>
      <w:r w:rsidR="003E31A2" w:rsidRPr="009F1AE6">
        <w:rPr>
          <w:i/>
          <w:sz w:val="28"/>
          <w:szCs w:val="28"/>
          <w:shd w:val="clear" w:color="auto" w:fill="FFFFFF"/>
          <w:lang w:val="en-US"/>
        </w:rPr>
        <w:t>b</w:t>
      </w:r>
      <w:r w:rsidR="00FA7666" w:rsidRPr="009F1AE6">
        <w:rPr>
          <w:i/>
          <w:sz w:val="28"/>
          <w:szCs w:val="28"/>
          <w:shd w:val="clear" w:color="auto" w:fill="FFFFFF"/>
        </w:rPr>
        <w:t>iện pháp có tính chất đặc thù phù hợp với điều kiện phát triển kinh tế - xã hội của địa phương.</w:t>
      </w:r>
      <w:r w:rsidR="00FA7666" w:rsidRPr="009F1AE6">
        <w:rPr>
          <w:rFonts w:eastAsia="Times New Roman"/>
          <w:i/>
          <w:sz w:val="28"/>
          <w:szCs w:val="28"/>
        </w:rPr>
        <w:t>”</w:t>
      </w:r>
    </w:p>
    <w:p w:rsidR="00FA7666" w:rsidRPr="009F1AE6" w:rsidRDefault="00FA7666" w:rsidP="00FE0E15">
      <w:pPr>
        <w:spacing w:before="120"/>
        <w:ind w:firstLine="708"/>
        <w:jc w:val="both"/>
        <w:rPr>
          <w:sz w:val="28"/>
          <w:szCs w:val="28"/>
          <w:lang w:val="en-US"/>
        </w:rPr>
      </w:pPr>
      <w:r w:rsidRPr="009F1AE6">
        <w:rPr>
          <w:rFonts w:eastAsia="Times New Roman"/>
          <w:sz w:val="28"/>
          <w:szCs w:val="28"/>
        </w:rPr>
        <w:t xml:space="preserve">Do vậy, việc </w:t>
      </w:r>
      <w:r w:rsidR="003F7965" w:rsidRPr="009F1AE6">
        <w:rPr>
          <w:rFonts w:eastAsia="Times New Roman"/>
          <w:sz w:val="28"/>
          <w:szCs w:val="28"/>
          <w:lang w:val="en-US"/>
        </w:rPr>
        <w:t>HĐND</w:t>
      </w:r>
      <w:r w:rsidRPr="009F1AE6">
        <w:rPr>
          <w:rFonts w:eastAsia="Times New Roman"/>
          <w:sz w:val="28"/>
          <w:szCs w:val="28"/>
        </w:rPr>
        <w:t xml:space="preserve"> tỉnh Lạng Sơn ban hành Nghị quyết </w:t>
      </w:r>
      <w:r w:rsidR="003E31A2" w:rsidRPr="009F1AE6">
        <w:rPr>
          <w:rFonts w:eastAsia="Times New Roman"/>
          <w:sz w:val="28"/>
          <w:szCs w:val="28"/>
          <w:lang w:val="en-US"/>
        </w:rPr>
        <w:t>“Q</w:t>
      </w:r>
      <w:r w:rsidR="003E31A2" w:rsidRPr="009F1AE6">
        <w:rPr>
          <w:rFonts w:eastAsia="Times New Roman"/>
          <w:sz w:val="28"/>
          <w:szCs w:val="28"/>
        </w:rPr>
        <w:t xml:space="preserve">uy định một số chính sách đặc thù đối với </w:t>
      </w:r>
      <w:r w:rsidR="00482DB8" w:rsidRPr="009F1AE6">
        <w:rPr>
          <w:rFonts w:eastAsia="Times New Roman"/>
          <w:sz w:val="28"/>
          <w:szCs w:val="28"/>
          <w:lang w:val="en-US"/>
        </w:rPr>
        <w:t>T</w:t>
      </w:r>
      <w:r w:rsidR="008975BB" w:rsidRPr="009F1AE6">
        <w:rPr>
          <w:rFonts w:eastAsia="Times New Roman"/>
          <w:sz w:val="28"/>
          <w:szCs w:val="28"/>
        </w:rPr>
        <w:t>rường T</w:t>
      </w:r>
      <w:r w:rsidR="008975BB" w:rsidRPr="009F1AE6">
        <w:rPr>
          <w:rFonts w:eastAsia="Times New Roman"/>
          <w:sz w:val="28"/>
          <w:szCs w:val="28"/>
          <w:lang w:val="en-US"/>
        </w:rPr>
        <w:t>HPT</w:t>
      </w:r>
      <w:r w:rsidR="003E31A2" w:rsidRPr="009F1AE6">
        <w:rPr>
          <w:rFonts w:eastAsia="Times New Roman"/>
          <w:sz w:val="28"/>
          <w:szCs w:val="28"/>
        </w:rPr>
        <w:t xml:space="preserve"> chuyên Chu Văn An, tỉnh Lạng Sơn</w:t>
      </w:r>
      <w:r w:rsidR="003E31A2" w:rsidRPr="009F1AE6">
        <w:rPr>
          <w:rFonts w:eastAsia="Times New Roman"/>
          <w:sz w:val="28"/>
          <w:szCs w:val="28"/>
          <w:lang w:val="en-US"/>
        </w:rPr>
        <w:t xml:space="preserve">” </w:t>
      </w:r>
      <w:r w:rsidRPr="009F1AE6">
        <w:rPr>
          <w:rFonts w:eastAsia="Times New Roman"/>
          <w:sz w:val="28"/>
          <w:szCs w:val="28"/>
        </w:rPr>
        <w:t>là cần thiết và đúng thẩm quyền quy định.</w:t>
      </w:r>
    </w:p>
    <w:p w:rsidR="00563CCE" w:rsidRPr="009F1AE6" w:rsidRDefault="00563CCE" w:rsidP="00FE0E15">
      <w:pPr>
        <w:spacing w:before="120"/>
        <w:ind w:firstLine="709"/>
        <w:jc w:val="both"/>
        <w:rPr>
          <w:b/>
          <w:sz w:val="28"/>
          <w:szCs w:val="28"/>
          <w:lang w:val="nl-NL"/>
        </w:rPr>
      </w:pPr>
      <w:r w:rsidRPr="009F1AE6">
        <w:rPr>
          <w:b/>
          <w:sz w:val="28"/>
          <w:szCs w:val="28"/>
          <w:lang w:val="nl-NL"/>
        </w:rPr>
        <w:t xml:space="preserve">II. MỤC ĐÍCH, QUAN ĐIỂM </w:t>
      </w:r>
      <w:r w:rsidRPr="009F1AE6">
        <w:rPr>
          <w:rStyle w:val="fontstyle01"/>
          <w:rFonts w:ascii="Times New Roman" w:hAnsi="Times New Roman"/>
          <w:color w:val="auto"/>
        </w:rPr>
        <w:t>XÂY DỰNG NGHỊ QUYẾT</w:t>
      </w:r>
    </w:p>
    <w:p w:rsidR="00563CCE" w:rsidRPr="009F1AE6" w:rsidRDefault="00563CCE" w:rsidP="00FE0E15">
      <w:pPr>
        <w:pStyle w:val="ListParagraph"/>
        <w:spacing w:before="120"/>
        <w:ind w:left="0" w:firstLine="709"/>
        <w:contextualSpacing w:val="0"/>
        <w:jc w:val="both"/>
        <w:rPr>
          <w:b/>
          <w:sz w:val="28"/>
          <w:szCs w:val="28"/>
          <w:lang w:val="nl-NL"/>
        </w:rPr>
      </w:pPr>
      <w:r w:rsidRPr="009F1AE6">
        <w:rPr>
          <w:b/>
          <w:sz w:val="28"/>
          <w:szCs w:val="28"/>
          <w:lang w:val="nl-NL"/>
        </w:rPr>
        <w:t>1. Mục đích</w:t>
      </w:r>
    </w:p>
    <w:p w:rsidR="00482DB8" w:rsidRPr="009F1AE6" w:rsidRDefault="003A09D1" w:rsidP="00FE0E15">
      <w:pPr>
        <w:spacing w:before="120"/>
        <w:ind w:firstLine="709"/>
        <w:jc w:val="both"/>
        <w:rPr>
          <w:sz w:val="28"/>
          <w:szCs w:val="28"/>
          <w:lang w:val="en-US"/>
        </w:rPr>
      </w:pPr>
      <w:r w:rsidRPr="009F1AE6">
        <w:rPr>
          <w:sz w:val="28"/>
          <w:szCs w:val="28"/>
          <w:lang w:val="en-US"/>
        </w:rPr>
        <w:t>Việc ban hành Nghị quyết của H</w:t>
      </w:r>
      <w:r w:rsidR="008975BB" w:rsidRPr="009F1AE6">
        <w:rPr>
          <w:sz w:val="28"/>
          <w:szCs w:val="28"/>
          <w:lang w:val="en-US"/>
        </w:rPr>
        <w:t>Đ</w:t>
      </w:r>
      <w:r w:rsidR="00A103EE" w:rsidRPr="009F1AE6">
        <w:rPr>
          <w:sz w:val="28"/>
          <w:szCs w:val="28"/>
          <w:lang w:val="en-US"/>
        </w:rPr>
        <w:t>ND</w:t>
      </w:r>
      <w:r w:rsidRPr="009F1AE6">
        <w:rPr>
          <w:sz w:val="28"/>
          <w:szCs w:val="28"/>
          <w:lang w:val="en-US"/>
        </w:rPr>
        <w:t xml:space="preserve"> tỉnh </w:t>
      </w:r>
      <w:r w:rsidR="00482DB8" w:rsidRPr="009F1AE6">
        <w:rPr>
          <w:sz w:val="28"/>
          <w:szCs w:val="28"/>
          <w:lang w:val="en-US"/>
        </w:rPr>
        <w:t xml:space="preserve">quy định một số chính sách đặc thù đối với Trường </w:t>
      </w:r>
      <w:r w:rsidR="005F0D76" w:rsidRPr="009F1AE6">
        <w:rPr>
          <w:sz w:val="28"/>
          <w:szCs w:val="28"/>
          <w:lang w:val="en-US"/>
        </w:rPr>
        <w:t>THPT</w:t>
      </w:r>
      <w:r w:rsidR="00482DB8" w:rsidRPr="009F1AE6">
        <w:rPr>
          <w:sz w:val="28"/>
          <w:szCs w:val="28"/>
          <w:lang w:val="en-US"/>
        </w:rPr>
        <w:t xml:space="preserve"> chuyên Chu Văn An, tỉnh Lạng Sơn</w:t>
      </w:r>
      <w:r w:rsidR="00A103EE" w:rsidRPr="009F1AE6">
        <w:rPr>
          <w:sz w:val="28"/>
          <w:szCs w:val="28"/>
          <w:lang w:val="en-US"/>
        </w:rPr>
        <w:t xml:space="preserve"> </w:t>
      </w:r>
      <w:r w:rsidR="00B95B52" w:rsidRPr="009F1AE6">
        <w:rPr>
          <w:sz w:val="28"/>
          <w:szCs w:val="28"/>
          <w:lang w:val="en-US"/>
        </w:rPr>
        <w:t>phù hợp thực tiễn của tỉ</w:t>
      </w:r>
      <w:r w:rsidR="00CE3B54" w:rsidRPr="009F1AE6">
        <w:rPr>
          <w:sz w:val="28"/>
          <w:szCs w:val="28"/>
          <w:lang w:val="en-US"/>
        </w:rPr>
        <w:t xml:space="preserve">nh; </w:t>
      </w:r>
      <w:r w:rsidR="00B95B52" w:rsidRPr="009F1AE6">
        <w:rPr>
          <w:sz w:val="28"/>
          <w:szCs w:val="28"/>
          <w:lang w:val="en-US"/>
        </w:rPr>
        <w:t xml:space="preserve">cụ thể các nội dung chi và mức chi về </w:t>
      </w:r>
      <w:r w:rsidR="00482DB8" w:rsidRPr="009F1AE6">
        <w:rPr>
          <w:sz w:val="28"/>
          <w:szCs w:val="28"/>
          <w:lang w:val="en-US"/>
        </w:rPr>
        <w:t>(</w:t>
      </w:r>
      <w:r w:rsidR="00482DB8" w:rsidRPr="009F1AE6">
        <w:rPr>
          <w:sz w:val="28"/>
          <w:szCs w:val="28"/>
        </w:rPr>
        <w:t>1</w:t>
      </w:r>
      <w:r w:rsidR="00482DB8" w:rsidRPr="009F1AE6">
        <w:rPr>
          <w:sz w:val="28"/>
          <w:szCs w:val="28"/>
          <w:lang w:val="en-US"/>
        </w:rPr>
        <w:t>)</w:t>
      </w:r>
      <w:r w:rsidR="00482DB8" w:rsidRPr="009F1AE6">
        <w:rPr>
          <w:sz w:val="28"/>
          <w:szCs w:val="28"/>
        </w:rPr>
        <w:t xml:space="preserve"> Học bổng khuyến khích học tập cho học sinh </w:t>
      </w:r>
      <w:r w:rsidR="00BB6AA6" w:rsidRPr="009F1AE6">
        <w:rPr>
          <w:sz w:val="28"/>
          <w:szCs w:val="28"/>
          <w:lang w:val="en-US"/>
        </w:rPr>
        <w:t xml:space="preserve">lớp </w:t>
      </w:r>
      <w:r w:rsidR="00482DB8" w:rsidRPr="009F1AE6">
        <w:rPr>
          <w:sz w:val="28"/>
          <w:szCs w:val="28"/>
        </w:rPr>
        <w:t>chuyên</w:t>
      </w:r>
      <w:r w:rsidR="00BB6AA6" w:rsidRPr="009F1AE6">
        <w:rPr>
          <w:sz w:val="28"/>
          <w:szCs w:val="28"/>
          <w:lang w:val="en-US"/>
        </w:rPr>
        <w:t>;</w:t>
      </w:r>
      <w:r w:rsidR="00482DB8" w:rsidRPr="009F1AE6">
        <w:rPr>
          <w:sz w:val="28"/>
          <w:szCs w:val="28"/>
          <w:lang w:val="en-US"/>
        </w:rPr>
        <w:t xml:space="preserve"> (2) </w:t>
      </w:r>
      <w:r w:rsidR="00BB6AA6" w:rsidRPr="009F1AE6">
        <w:rPr>
          <w:sz w:val="28"/>
          <w:szCs w:val="28"/>
        </w:rPr>
        <w:t xml:space="preserve">hỗ trợ </w:t>
      </w:r>
      <w:r w:rsidR="004E7B5C" w:rsidRPr="009F1AE6">
        <w:rPr>
          <w:sz w:val="28"/>
          <w:szCs w:val="28"/>
          <w:lang w:val="en-US"/>
        </w:rPr>
        <w:t xml:space="preserve">chỗ ở và </w:t>
      </w:r>
      <w:r w:rsidR="00BB6AA6" w:rsidRPr="009F1AE6">
        <w:rPr>
          <w:sz w:val="28"/>
          <w:szCs w:val="28"/>
        </w:rPr>
        <w:t>chi phí sinh hoạt cho họ</w:t>
      </w:r>
      <w:r w:rsidR="004E7B5C" w:rsidRPr="009F1AE6">
        <w:rPr>
          <w:sz w:val="28"/>
          <w:szCs w:val="28"/>
        </w:rPr>
        <w:t>c sinh</w:t>
      </w:r>
      <w:r w:rsidR="00A103EE" w:rsidRPr="009F1AE6">
        <w:rPr>
          <w:sz w:val="28"/>
          <w:szCs w:val="28"/>
          <w:lang w:val="en-US"/>
        </w:rPr>
        <w:t xml:space="preserve"> </w:t>
      </w:r>
      <w:r w:rsidR="00CE3B54" w:rsidRPr="009F1AE6">
        <w:rPr>
          <w:sz w:val="28"/>
          <w:szCs w:val="28"/>
          <w:lang w:val="en-US"/>
        </w:rPr>
        <w:t>lớp chuyên</w:t>
      </w:r>
      <w:r w:rsidR="004E7B5C" w:rsidRPr="009F1AE6">
        <w:rPr>
          <w:sz w:val="28"/>
          <w:szCs w:val="28"/>
          <w:lang w:val="en-US"/>
        </w:rPr>
        <w:t xml:space="preserve"> có hộ khẩu thư</w:t>
      </w:r>
      <w:r w:rsidR="00D96D7F" w:rsidRPr="009F1AE6">
        <w:rPr>
          <w:sz w:val="28"/>
          <w:szCs w:val="28"/>
          <w:lang w:val="en-US"/>
        </w:rPr>
        <w:t>ờ</w:t>
      </w:r>
      <w:r w:rsidR="004E7B5C" w:rsidRPr="009F1AE6">
        <w:rPr>
          <w:sz w:val="28"/>
          <w:szCs w:val="28"/>
          <w:lang w:val="en-US"/>
        </w:rPr>
        <w:t>ng trú cách xa trường 15km trở lên có nhu cầu ở nội trú</w:t>
      </w:r>
      <w:r w:rsidR="00BB6AA6" w:rsidRPr="009F1AE6">
        <w:rPr>
          <w:sz w:val="28"/>
          <w:szCs w:val="28"/>
          <w:lang w:val="en-US"/>
        </w:rPr>
        <w:t>;</w:t>
      </w:r>
      <w:r w:rsidR="00482DB8" w:rsidRPr="009F1AE6">
        <w:rPr>
          <w:sz w:val="28"/>
          <w:szCs w:val="28"/>
          <w:lang w:val="en-US"/>
        </w:rPr>
        <w:t xml:space="preserve"> (3) </w:t>
      </w:r>
      <w:r w:rsidR="00CE3B54" w:rsidRPr="009F1AE6">
        <w:rPr>
          <w:sz w:val="28"/>
          <w:szCs w:val="28"/>
          <w:lang w:val="en-US"/>
        </w:rPr>
        <w:t>đ</w:t>
      </w:r>
      <w:r w:rsidR="005F0D76" w:rsidRPr="009F1AE6">
        <w:rPr>
          <w:sz w:val="28"/>
          <w:szCs w:val="28"/>
          <w:lang w:val="en-US"/>
        </w:rPr>
        <w:t>ảm bảo kinh phí cho mời c</w:t>
      </w:r>
      <w:r w:rsidR="004A74EC" w:rsidRPr="009F1AE6">
        <w:rPr>
          <w:rFonts w:eastAsia="MS Mincho"/>
          <w:sz w:val="28"/>
          <w:szCs w:val="28"/>
        </w:rPr>
        <w:t xml:space="preserve">huyên gia bồi dưỡng đội tuyển </w:t>
      </w:r>
      <w:r w:rsidR="004A74EC" w:rsidRPr="009F1AE6">
        <w:rPr>
          <w:sz w:val="28"/>
          <w:szCs w:val="28"/>
        </w:rPr>
        <w:t>học sinh giỏi của tỉnh tham dự kỳ thi học sinh giỏ</w:t>
      </w:r>
      <w:r w:rsidR="00BD0AB8" w:rsidRPr="009F1AE6">
        <w:rPr>
          <w:sz w:val="28"/>
          <w:szCs w:val="28"/>
        </w:rPr>
        <w:t>i các môn văn hóa, cuộc</w:t>
      </w:r>
      <w:r w:rsidR="004A74EC" w:rsidRPr="009F1AE6">
        <w:rPr>
          <w:sz w:val="28"/>
          <w:szCs w:val="28"/>
        </w:rPr>
        <w:t xml:space="preserve"> thi khoa học kĩ thuật</w:t>
      </w:r>
      <w:r w:rsidR="00BD0AB8" w:rsidRPr="009F1AE6">
        <w:rPr>
          <w:sz w:val="28"/>
          <w:szCs w:val="28"/>
          <w:lang w:val="en-US"/>
        </w:rPr>
        <w:t>, cuộc thi khởi nghiệp</w:t>
      </w:r>
      <w:r w:rsidR="004A74EC" w:rsidRPr="009F1AE6">
        <w:rPr>
          <w:sz w:val="28"/>
          <w:szCs w:val="28"/>
        </w:rPr>
        <w:t xml:space="preserve"> cấp quốc gia, khu vực</w:t>
      </w:r>
      <w:r w:rsidR="005E2863" w:rsidRPr="009F1AE6">
        <w:rPr>
          <w:sz w:val="28"/>
          <w:szCs w:val="28"/>
          <w:lang w:val="en-US"/>
        </w:rPr>
        <w:t xml:space="preserve"> hoặc</w:t>
      </w:r>
      <w:r w:rsidR="004A74EC" w:rsidRPr="009F1AE6">
        <w:rPr>
          <w:sz w:val="28"/>
          <w:szCs w:val="28"/>
        </w:rPr>
        <w:t xml:space="preserve"> quốc tế</w:t>
      </w:r>
      <w:r w:rsidR="00BB6AA6" w:rsidRPr="009F1AE6">
        <w:rPr>
          <w:sz w:val="28"/>
          <w:szCs w:val="28"/>
          <w:lang w:val="en-US"/>
        </w:rPr>
        <w:t>;</w:t>
      </w:r>
      <w:r w:rsidR="00482DB8" w:rsidRPr="009F1AE6">
        <w:rPr>
          <w:sz w:val="28"/>
          <w:szCs w:val="28"/>
          <w:lang w:val="en-US"/>
        </w:rPr>
        <w:t xml:space="preserve"> (4) </w:t>
      </w:r>
      <w:r w:rsidR="00BB6AA6" w:rsidRPr="009F1AE6">
        <w:rPr>
          <w:sz w:val="28"/>
          <w:szCs w:val="28"/>
          <w:lang w:val="es-ES"/>
        </w:rPr>
        <w:t xml:space="preserve">hỗ trợ tham quan, học tập, </w:t>
      </w:r>
      <w:r w:rsidR="00BB6AA6" w:rsidRPr="009F1AE6">
        <w:rPr>
          <w:sz w:val="28"/>
          <w:szCs w:val="28"/>
          <w:lang w:val="es-ES"/>
        </w:rPr>
        <w:lastRenderedPageBreak/>
        <w:t>bồi dưỡng chuyên môn, nghiệp vụ cho cán bộ quản lý, giáo viên</w:t>
      </w:r>
      <w:r w:rsidR="005F0D76" w:rsidRPr="009F1AE6">
        <w:rPr>
          <w:sz w:val="28"/>
          <w:szCs w:val="28"/>
          <w:lang w:val="es-ES"/>
        </w:rPr>
        <w:t>; hỗ trợ</w:t>
      </w:r>
      <w:r w:rsidR="00BB6AA6" w:rsidRPr="009F1AE6">
        <w:rPr>
          <w:sz w:val="28"/>
          <w:szCs w:val="28"/>
          <w:lang w:val="es-ES"/>
        </w:rPr>
        <w:t xml:space="preserve"> học sinh </w:t>
      </w:r>
      <w:r w:rsidR="00D01CB1" w:rsidRPr="009F1AE6">
        <w:rPr>
          <w:sz w:val="28"/>
          <w:szCs w:val="28"/>
          <w:lang w:val="es-ES"/>
        </w:rPr>
        <w:t>tham gia</w:t>
      </w:r>
      <w:r w:rsidR="005F0D76" w:rsidRPr="009F1AE6">
        <w:rPr>
          <w:sz w:val="28"/>
          <w:szCs w:val="28"/>
          <w:lang w:val="es-ES"/>
        </w:rPr>
        <w:t xml:space="preserve"> trại hè </w:t>
      </w:r>
      <w:r w:rsidR="00CE3B54" w:rsidRPr="009F1AE6">
        <w:rPr>
          <w:sz w:val="28"/>
          <w:szCs w:val="28"/>
          <w:lang w:val="es-ES"/>
        </w:rPr>
        <w:t>do</w:t>
      </w:r>
      <w:r w:rsidR="005F0D76" w:rsidRPr="009F1AE6">
        <w:rPr>
          <w:sz w:val="28"/>
          <w:szCs w:val="28"/>
          <w:lang w:val="es-ES"/>
        </w:rPr>
        <w:t xml:space="preserve"> hệ thống trường </w:t>
      </w:r>
      <w:r w:rsidR="00D81789" w:rsidRPr="009F1AE6">
        <w:rPr>
          <w:sz w:val="28"/>
          <w:szCs w:val="28"/>
          <w:lang w:val="es-ES"/>
        </w:rPr>
        <w:t xml:space="preserve">THPT </w:t>
      </w:r>
      <w:r w:rsidR="00CE3B54" w:rsidRPr="009F1AE6">
        <w:rPr>
          <w:sz w:val="28"/>
          <w:szCs w:val="28"/>
          <w:lang w:val="es-ES"/>
        </w:rPr>
        <w:t>chuyên tổ chức.</w:t>
      </w:r>
    </w:p>
    <w:p w:rsidR="00563CCE" w:rsidRPr="009F1AE6" w:rsidRDefault="00563CCE" w:rsidP="00FE0E15">
      <w:pPr>
        <w:pStyle w:val="ListParagraph"/>
        <w:spacing w:before="120"/>
        <w:ind w:left="0" w:firstLine="709"/>
        <w:contextualSpacing w:val="0"/>
        <w:jc w:val="both"/>
        <w:rPr>
          <w:b/>
          <w:sz w:val="28"/>
          <w:szCs w:val="28"/>
          <w:lang w:val="nl-NL" w:eastAsia="vi-VN"/>
        </w:rPr>
      </w:pPr>
      <w:r w:rsidRPr="009F1AE6">
        <w:rPr>
          <w:b/>
          <w:sz w:val="28"/>
          <w:szCs w:val="28"/>
          <w:lang w:val="nl-NL" w:eastAsia="vi-VN"/>
        </w:rPr>
        <w:t xml:space="preserve">2. Quan điểm </w:t>
      </w:r>
    </w:p>
    <w:p w:rsidR="00563CCE" w:rsidRPr="009F1AE6" w:rsidRDefault="00563CCE" w:rsidP="00FE0E15">
      <w:pPr>
        <w:spacing w:before="120"/>
        <w:ind w:firstLine="709"/>
        <w:jc w:val="both"/>
        <w:rPr>
          <w:bCs/>
          <w:kern w:val="28"/>
          <w:sz w:val="28"/>
          <w:szCs w:val="28"/>
          <w:lang w:val="nl-NL"/>
        </w:rPr>
      </w:pPr>
      <w:r w:rsidRPr="009F1AE6">
        <w:rPr>
          <w:bCs/>
          <w:kern w:val="28"/>
          <w:sz w:val="28"/>
          <w:szCs w:val="28"/>
          <w:lang w:val="nl-NL"/>
        </w:rPr>
        <w:t>Quy trình xây dựng và ban hành Nghị quyết đ</w:t>
      </w:r>
      <w:r w:rsidRPr="009F1AE6">
        <w:rPr>
          <w:sz w:val="28"/>
          <w:szCs w:val="28"/>
          <w:lang w:val="nl-NL"/>
        </w:rPr>
        <w:t>ảm bảo công khai, minh bạch</w:t>
      </w:r>
      <w:r w:rsidR="008975BB" w:rsidRPr="009F1AE6">
        <w:rPr>
          <w:sz w:val="28"/>
          <w:szCs w:val="28"/>
          <w:lang w:val="nl-NL"/>
        </w:rPr>
        <w:t>;</w:t>
      </w:r>
      <w:r w:rsidRPr="009F1AE6">
        <w:rPr>
          <w:sz w:val="28"/>
          <w:szCs w:val="28"/>
          <w:lang w:val="nl-NL"/>
        </w:rPr>
        <w:t xml:space="preserve"> </w:t>
      </w:r>
      <w:r w:rsidRPr="009F1AE6">
        <w:rPr>
          <w:sz w:val="28"/>
          <w:szCs w:val="28"/>
        </w:rPr>
        <w:t>nội dung chi</w:t>
      </w:r>
      <w:r w:rsidRPr="009F1AE6">
        <w:rPr>
          <w:sz w:val="28"/>
          <w:szCs w:val="28"/>
          <w:lang w:val="pt-BR"/>
        </w:rPr>
        <w:t>, mức chi</w:t>
      </w:r>
      <w:r w:rsidRPr="009F1AE6">
        <w:rPr>
          <w:bCs/>
          <w:kern w:val="28"/>
          <w:sz w:val="28"/>
          <w:szCs w:val="28"/>
          <w:lang w:val="nl-NL"/>
        </w:rPr>
        <w:t xml:space="preserve"> quy định tại Nghị quyết đảm bảo phù hợp với </w:t>
      </w:r>
      <w:r w:rsidR="009F45F6" w:rsidRPr="009F1AE6">
        <w:rPr>
          <w:bCs/>
          <w:kern w:val="28"/>
          <w:sz w:val="28"/>
          <w:szCs w:val="28"/>
          <w:lang w:val="nl-NL"/>
        </w:rPr>
        <w:t>thực tế ngân sách của địa phương,</w:t>
      </w:r>
      <w:r w:rsidR="00B11324" w:rsidRPr="009F1AE6">
        <w:rPr>
          <w:bCs/>
          <w:kern w:val="28"/>
          <w:sz w:val="28"/>
          <w:szCs w:val="28"/>
          <w:lang w:val="nl-NL"/>
        </w:rPr>
        <w:t xml:space="preserve"> đảm bảo yếu tố động viên khuyến khích học sinh trường chuyên trong học tập, thúc đẩy phát triển giáo dục và đào tạo</w:t>
      </w:r>
      <w:r w:rsidR="00B11324" w:rsidRPr="009F1AE6">
        <w:rPr>
          <w:sz w:val="28"/>
          <w:szCs w:val="28"/>
          <w:lang w:val="nl-NL"/>
        </w:rPr>
        <w:t>, nhất là mục tiêu bồi dưỡng nhân tài, tạo nguồn nhân lực cho tỉnh.</w:t>
      </w:r>
    </w:p>
    <w:p w:rsidR="007826D0" w:rsidRPr="009F1AE6" w:rsidRDefault="00563CCE" w:rsidP="00FE0E15">
      <w:pPr>
        <w:spacing w:before="120"/>
        <w:ind w:firstLine="709"/>
        <w:jc w:val="both"/>
        <w:rPr>
          <w:b/>
          <w:sz w:val="28"/>
          <w:szCs w:val="28"/>
          <w:lang w:val="en-US"/>
        </w:rPr>
      </w:pPr>
      <w:r w:rsidRPr="009F1AE6">
        <w:rPr>
          <w:b/>
          <w:sz w:val="28"/>
          <w:szCs w:val="28"/>
        </w:rPr>
        <w:t xml:space="preserve">III. </w:t>
      </w:r>
      <w:r w:rsidR="007826D0" w:rsidRPr="009F1AE6">
        <w:rPr>
          <w:b/>
          <w:sz w:val="28"/>
          <w:szCs w:val="28"/>
          <w:lang w:val="en-US"/>
        </w:rPr>
        <w:t>QUÁ TRÌNH XÂY DỰNG DỰ THẢO NGHỊ QUYẾT</w:t>
      </w:r>
    </w:p>
    <w:p w:rsidR="007826D0" w:rsidRPr="009F1AE6" w:rsidRDefault="007826D0" w:rsidP="00FE0E15">
      <w:pPr>
        <w:spacing w:before="120"/>
        <w:ind w:firstLine="709"/>
        <w:jc w:val="both"/>
        <w:rPr>
          <w:sz w:val="28"/>
          <w:szCs w:val="28"/>
          <w:lang w:val="en-US"/>
        </w:rPr>
      </w:pPr>
      <w:r w:rsidRPr="009F1AE6">
        <w:rPr>
          <w:sz w:val="28"/>
          <w:szCs w:val="28"/>
          <w:lang w:val="en-US"/>
        </w:rPr>
        <w:t>Thực hiện ý kiến của HĐND tại Công văn số Công văn số 1045/HĐND-VHXH ngày 14/10/2023, UBND tỉnh đã chỉ đạo Sở Giáo dục và Đào tạo phối hợp, tham mưu xây dựng hồ sơ đề nghị xây dựng Nghị quyết của HĐND tỉnh quy định một số chính sách đặc thù đối với Trường Trung học phổ thông chuyên Chu Văn An, tỉnh Lạng Sơn; xin ý kiến các Bộ Giáo dục và Đào tạo, Bộ Tài chính; xin ý kiến các Sở, Ban, ngành, UBND các huyện, thành phố, Ủy ban MTTQ tỉnh Lạng Sơn, các cá nhân liên quan; đăng cổng thông tin điện tử tỉnh lấy ý kiến rộng rãi trong Nhân dân. Sở Tư pháp thực hiện thẩm định theo quy định. Tổ chức họp chuyên đề xem xét nội dung chính sách trong đề nghị xây dựng Nghị quyết của HĐND tỉnh.</w:t>
      </w:r>
    </w:p>
    <w:p w:rsidR="00854C7B" w:rsidRPr="009F1AE6" w:rsidRDefault="00854C7B" w:rsidP="00FE0E15">
      <w:pPr>
        <w:spacing w:before="120"/>
        <w:ind w:firstLine="709"/>
        <w:jc w:val="both"/>
        <w:rPr>
          <w:sz w:val="28"/>
          <w:szCs w:val="28"/>
          <w:lang w:val="en-US"/>
        </w:rPr>
      </w:pPr>
      <w:r w:rsidRPr="009F1AE6">
        <w:rPr>
          <w:sz w:val="28"/>
          <w:szCs w:val="28"/>
          <w:lang w:val="en-US"/>
        </w:rPr>
        <w:t xml:space="preserve">Hồ sơ dự thảo đề nghị xây dựng Nghị quyết của HĐND tỉnh đã được </w:t>
      </w:r>
      <w:r w:rsidR="007826D0" w:rsidRPr="009F1AE6">
        <w:rPr>
          <w:sz w:val="28"/>
          <w:szCs w:val="28"/>
          <w:lang w:val="en-US"/>
        </w:rPr>
        <w:t xml:space="preserve">UBND </w:t>
      </w:r>
      <w:r w:rsidRPr="009F1AE6">
        <w:rPr>
          <w:sz w:val="28"/>
          <w:szCs w:val="28"/>
          <w:lang w:val="en-US"/>
        </w:rPr>
        <w:t>tỉnh xem xét, thảo luận tập thể, thông qua chính sách tại kỳ họp thường kỳ tháng 5/2024 (kỳ 1). Ngày 28/5/2024, UBND tỉnh đã ban hành Tờ trình số 90/TTr-UBND về việc đề nghị xây dựng Nghị quyết của Hội đồng nhân dân tỉnh quy định một số chính sách đặc thù đối với Trường Trung học phổ thông chuyên Chu Văn An, tỉnh Lạng Sơn.</w:t>
      </w:r>
    </w:p>
    <w:p w:rsidR="007826D0" w:rsidRPr="009F1AE6" w:rsidRDefault="00854C7B" w:rsidP="00FE0E15">
      <w:pPr>
        <w:spacing w:before="120"/>
        <w:ind w:firstLine="709"/>
        <w:jc w:val="both"/>
        <w:rPr>
          <w:sz w:val="28"/>
          <w:szCs w:val="28"/>
          <w:lang w:val="en-US"/>
        </w:rPr>
      </w:pPr>
      <w:r w:rsidRPr="009F1AE6">
        <w:rPr>
          <w:sz w:val="28"/>
          <w:szCs w:val="28"/>
          <w:lang w:val="en-US"/>
        </w:rPr>
        <w:t>Thường trực HĐND tỉnh đã ban hành Văn bản số 598/TB-HĐND ngày 10/6/2024 thông báo ý kiến của Thường trực HĐND tỉnh về việc chấp thuận đề nghị xây dựng Nghị quyết của HĐND tỉnh quy định một số chính sách đặc thù đối với Trường Trung học phổ thông chuyên Chu Văn An, tỉnh Lạng Sơn</w:t>
      </w:r>
      <w:r w:rsidR="006F79AC" w:rsidRPr="009F1AE6">
        <w:rPr>
          <w:sz w:val="28"/>
          <w:szCs w:val="28"/>
          <w:lang w:val="en-US"/>
        </w:rPr>
        <w:t>, trong đó gồm có 04 chính sách: (1) Chính sách học bổng  khuyến khích học tập cho học sinh lớp chuyên; (2) Chính sách hỗ trợ chi phí  sinh hoạt cho học sinh lớp chuyên của Trường THPT chuyên Chu Văn An có hộ khẩu trường trú cách xa trường từ 15km trở lên; (3) Chính sách hỗ trợ mời chuyên gia bồi dưỡng đội tuyển học sinh giỏi tham dự thi kì thi học sinh giỏi các môn văn hóa, thi khoa học kỹ thuật hoặc cuộc thi khởi nghiệp cấp quốc gia, khu vực hoặc quốc tế; (4) Chính sách hỗ trợ tham quan, học tập, bồi dưỡng chuyên  môn,  nghiệp vụ cho cán bộ quản lý, giáo viên; hỗ trợ học  sinh Trường THPT chuyên Chu Văn An tham gia các trại hè do hệ thống trường THPT chuyên tổ chức.</w:t>
      </w:r>
    </w:p>
    <w:p w:rsidR="009A2541" w:rsidRPr="009F1AE6" w:rsidRDefault="006F79AC" w:rsidP="00FE0E15">
      <w:pPr>
        <w:spacing w:before="120"/>
        <w:ind w:firstLine="709"/>
        <w:jc w:val="both"/>
        <w:rPr>
          <w:sz w:val="28"/>
          <w:szCs w:val="28"/>
          <w:lang w:val="en-US"/>
        </w:rPr>
      </w:pPr>
      <w:r w:rsidRPr="009F1AE6">
        <w:rPr>
          <w:sz w:val="28"/>
          <w:szCs w:val="28"/>
          <w:lang w:val="en-US"/>
        </w:rPr>
        <w:t xml:space="preserve">Dự thảo Nghị quyết đã được </w:t>
      </w:r>
      <w:r w:rsidR="009A2541" w:rsidRPr="009F1AE6">
        <w:rPr>
          <w:sz w:val="28"/>
          <w:szCs w:val="28"/>
          <w:lang w:val="en-US"/>
        </w:rPr>
        <w:t xml:space="preserve">Đảng đoàn HĐND </w:t>
      </w:r>
      <w:r w:rsidR="00883F96" w:rsidRPr="009F1AE6">
        <w:rPr>
          <w:sz w:val="28"/>
          <w:szCs w:val="28"/>
          <w:lang w:val="en-US"/>
        </w:rPr>
        <w:t xml:space="preserve">thẩm định tại Báo cáo số ….BC/ĐĐ ngày  …/…/2024; xin ý kiến của Ban Thường vụ Tỉnh ủy về dự thảo Nghị quyết của HĐND tỉnh. </w:t>
      </w:r>
    </w:p>
    <w:p w:rsidR="006F79AC" w:rsidRPr="009F1AE6" w:rsidRDefault="00883F96" w:rsidP="00FE0E15">
      <w:pPr>
        <w:spacing w:before="120"/>
        <w:ind w:firstLine="709"/>
        <w:jc w:val="both"/>
        <w:rPr>
          <w:sz w:val="28"/>
          <w:szCs w:val="28"/>
          <w:lang w:val="en-US"/>
        </w:rPr>
      </w:pPr>
      <w:r w:rsidRPr="009F1AE6">
        <w:rPr>
          <w:sz w:val="28"/>
          <w:szCs w:val="28"/>
          <w:lang w:val="en-US"/>
        </w:rPr>
        <w:lastRenderedPageBreak/>
        <w:t xml:space="preserve">Dự thảo Nghị quyết đã được </w:t>
      </w:r>
      <w:r w:rsidR="006F79AC" w:rsidRPr="009F1AE6">
        <w:rPr>
          <w:sz w:val="28"/>
          <w:szCs w:val="28"/>
          <w:lang w:val="en-US"/>
        </w:rPr>
        <w:t xml:space="preserve">hoàn thiện theo Kết luận phiên họp thẩm tra ngày </w:t>
      </w:r>
      <w:r w:rsidR="00DA141F" w:rsidRPr="009F1AE6">
        <w:rPr>
          <w:sz w:val="28"/>
          <w:szCs w:val="28"/>
          <w:lang w:val="en-US"/>
        </w:rPr>
        <w:t xml:space="preserve"> </w:t>
      </w:r>
      <w:r w:rsidR="00866222" w:rsidRPr="009F1AE6">
        <w:rPr>
          <w:sz w:val="28"/>
          <w:szCs w:val="28"/>
          <w:lang w:val="en-US"/>
        </w:rPr>
        <w:t>…</w:t>
      </w:r>
      <w:r w:rsidR="00DA141F" w:rsidRPr="009F1AE6">
        <w:rPr>
          <w:sz w:val="28"/>
          <w:szCs w:val="28"/>
          <w:lang w:val="en-US"/>
        </w:rPr>
        <w:t xml:space="preserve">  /</w:t>
      </w:r>
      <w:r w:rsidR="00866222" w:rsidRPr="009F1AE6">
        <w:rPr>
          <w:sz w:val="28"/>
          <w:szCs w:val="28"/>
          <w:lang w:val="en-US"/>
        </w:rPr>
        <w:t>…</w:t>
      </w:r>
      <w:r w:rsidR="00DA141F" w:rsidRPr="009F1AE6">
        <w:rPr>
          <w:sz w:val="28"/>
          <w:szCs w:val="28"/>
          <w:lang w:val="en-US"/>
        </w:rPr>
        <w:t xml:space="preserve"> /2024</w:t>
      </w:r>
      <w:r w:rsidR="006F79AC" w:rsidRPr="009F1AE6">
        <w:rPr>
          <w:sz w:val="28"/>
          <w:szCs w:val="28"/>
          <w:lang w:val="en-US"/>
        </w:rPr>
        <w:t xml:space="preserve"> của Ban Pháp chế HĐND tỉnh đối với các báo cáo, dự thảo Nghị quyết trình tại kỳ</w:t>
      </w:r>
      <w:r w:rsidR="00DA141F" w:rsidRPr="009F1AE6">
        <w:rPr>
          <w:sz w:val="28"/>
          <w:szCs w:val="28"/>
          <w:lang w:val="en-US"/>
        </w:rPr>
        <w:t xml:space="preserve"> </w:t>
      </w:r>
      <w:r w:rsidR="006F79AC" w:rsidRPr="009F1AE6">
        <w:rPr>
          <w:sz w:val="28"/>
          <w:szCs w:val="28"/>
          <w:lang w:val="en-US"/>
        </w:rPr>
        <w:t xml:space="preserve">họp </w:t>
      </w:r>
      <w:r w:rsidR="00866222" w:rsidRPr="009F1AE6">
        <w:rPr>
          <w:sz w:val="28"/>
          <w:szCs w:val="28"/>
          <w:lang w:val="en-US"/>
        </w:rPr>
        <w:t>…</w:t>
      </w:r>
      <w:r w:rsidR="006F79AC" w:rsidRPr="009F1AE6">
        <w:rPr>
          <w:sz w:val="28"/>
          <w:szCs w:val="28"/>
          <w:lang w:val="en-US"/>
        </w:rPr>
        <w:t xml:space="preserve"> năm 202</w:t>
      </w:r>
      <w:r w:rsidR="00DA141F" w:rsidRPr="009F1AE6">
        <w:rPr>
          <w:sz w:val="28"/>
          <w:szCs w:val="28"/>
          <w:lang w:val="en-US"/>
        </w:rPr>
        <w:t>4</w:t>
      </w:r>
      <w:r w:rsidR="006F79AC" w:rsidRPr="009F1AE6">
        <w:rPr>
          <w:sz w:val="28"/>
          <w:szCs w:val="28"/>
          <w:lang w:val="en-US"/>
        </w:rPr>
        <w:t>, Hội đồng nhân dân tỉnh Lạng Sơn.</w:t>
      </w:r>
    </w:p>
    <w:p w:rsidR="00563CCE" w:rsidRPr="009F1AE6" w:rsidRDefault="007826D0" w:rsidP="00FE0E15">
      <w:pPr>
        <w:spacing w:before="120"/>
        <w:ind w:firstLine="709"/>
        <w:jc w:val="both"/>
        <w:rPr>
          <w:bCs/>
          <w:kern w:val="28"/>
          <w:sz w:val="28"/>
          <w:szCs w:val="28"/>
          <w:lang w:val="nl-NL"/>
        </w:rPr>
      </w:pPr>
      <w:r w:rsidRPr="009F1AE6">
        <w:rPr>
          <w:b/>
          <w:sz w:val="28"/>
          <w:szCs w:val="28"/>
          <w:lang w:val="en-US"/>
        </w:rPr>
        <w:t xml:space="preserve">IV. </w:t>
      </w:r>
      <w:r w:rsidR="00563CCE" w:rsidRPr="009F1AE6">
        <w:rPr>
          <w:b/>
          <w:sz w:val="28"/>
          <w:szCs w:val="28"/>
        </w:rPr>
        <w:t>PHẠM VI ĐIỀU CHỈNH, ĐỐI TƯỢNG ÁP DỤNG</w:t>
      </w:r>
    </w:p>
    <w:p w:rsidR="00563CCE" w:rsidRPr="009F1AE6" w:rsidRDefault="00B11324" w:rsidP="00FE0E15">
      <w:pPr>
        <w:spacing w:before="120"/>
        <w:ind w:firstLine="709"/>
        <w:jc w:val="both"/>
        <w:rPr>
          <w:b/>
          <w:sz w:val="28"/>
          <w:szCs w:val="28"/>
        </w:rPr>
      </w:pPr>
      <w:r w:rsidRPr="009F1AE6">
        <w:rPr>
          <w:b/>
          <w:sz w:val="28"/>
          <w:szCs w:val="28"/>
          <w:lang w:val="en-US"/>
        </w:rPr>
        <w:t xml:space="preserve">1. </w:t>
      </w:r>
      <w:r w:rsidR="00563CCE" w:rsidRPr="009F1AE6">
        <w:rPr>
          <w:b/>
          <w:sz w:val="28"/>
          <w:szCs w:val="28"/>
        </w:rPr>
        <w:t>Phạm vi điều chỉnh</w:t>
      </w:r>
    </w:p>
    <w:p w:rsidR="00482DB8" w:rsidRPr="009F1AE6" w:rsidRDefault="00482DB8" w:rsidP="00FE0E15">
      <w:pPr>
        <w:spacing w:before="120"/>
        <w:ind w:firstLine="709"/>
        <w:jc w:val="both"/>
        <w:rPr>
          <w:sz w:val="28"/>
          <w:szCs w:val="28"/>
        </w:rPr>
      </w:pPr>
      <w:r w:rsidRPr="009F1AE6">
        <w:rPr>
          <w:sz w:val="28"/>
          <w:szCs w:val="28"/>
        </w:rPr>
        <w:t>Nghị quyết này quy định một số chính sách đặc thù đối với Trường Trung học phổ thông chuyên Chu Văn An, tỉnh Lạng Sơn.</w:t>
      </w:r>
    </w:p>
    <w:p w:rsidR="00A82923" w:rsidRPr="009F1AE6" w:rsidRDefault="00563CCE" w:rsidP="00FE0E15">
      <w:pPr>
        <w:spacing w:before="120"/>
        <w:ind w:firstLine="709"/>
        <w:jc w:val="both"/>
        <w:rPr>
          <w:b/>
          <w:sz w:val="28"/>
          <w:szCs w:val="28"/>
        </w:rPr>
      </w:pPr>
      <w:r w:rsidRPr="009F1AE6">
        <w:rPr>
          <w:b/>
          <w:sz w:val="28"/>
          <w:szCs w:val="28"/>
        </w:rPr>
        <w:t>2. Đối tượng áp dụng</w:t>
      </w:r>
    </w:p>
    <w:p w:rsidR="00482DB8" w:rsidRPr="009F1AE6" w:rsidRDefault="00482DB8" w:rsidP="00FE0E15">
      <w:pPr>
        <w:spacing w:before="120"/>
        <w:ind w:firstLine="720"/>
        <w:jc w:val="both"/>
        <w:rPr>
          <w:sz w:val="28"/>
          <w:szCs w:val="28"/>
          <w:lang w:val="nl-NL"/>
        </w:rPr>
      </w:pPr>
      <w:r w:rsidRPr="009F1AE6">
        <w:rPr>
          <w:bCs/>
          <w:iCs/>
          <w:sz w:val="28"/>
          <w:szCs w:val="28"/>
        </w:rPr>
        <w:t>a)</w:t>
      </w:r>
      <w:r w:rsidR="008975BB" w:rsidRPr="009F1AE6">
        <w:rPr>
          <w:bCs/>
          <w:iCs/>
          <w:sz w:val="28"/>
          <w:szCs w:val="28"/>
          <w:lang w:val="en-US"/>
        </w:rPr>
        <w:t xml:space="preserve"> </w:t>
      </w:r>
      <w:r w:rsidR="00B15621" w:rsidRPr="009F1AE6">
        <w:rPr>
          <w:rFonts w:eastAsia="MS Mincho"/>
          <w:sz w:val="28"/>
          <w:szCs w:val="28"/>
        </w:rPr>
        <w:t>Cán bộ quản lý, giáo viên, học sinh của Trườ</w:t>
      </w:r>
      <w:r w:rsidR="008975BB" w:rsidRPr="009F1AE6">
        <w:rPr>
          <w:rFonts w:eastAsia="MS Mincho"/>
          <w:sz w:val="28"/>
          <w:szCs w:val="28"/>
        </w:rPr>
        <w:t xml:space="preserve">ng </w:t>
      </w:r>
      <w:r w:rsidR="008975BB" w:rsidRPr="009F1AE6">
        <w:rPr>
          <w:rFonts w:eastAsia="MS Mincho"/>
          <w:sz w:val="28"/>
          <w:szCs w:val="28"/>
          <w:lang w:val="en-US"/>
        </w:rPr>
        <w:t>THPT</w:t>
      </w:r>
      <w:r w:rsidR="00B15621" w:rsidRPr="009F1AE6">
        <w:rPr>
          <w:rFonts w:eastAsia="MS Mincho"/>
          <w:sz w:val="28"/>
          <w:szCs w:val="28"/>
        </w:rPr>
        <w:t xml:space="preserve"> chuyên Chu Văn An, tỉnh Lạng Sơn</w:t>
      </w:r>
      <w:r w:rsidRPr="009F1AE6">
        <w:rPr>
          <w:rFonts w:eastAsia="MS Mincho"/>
          <w:sz w:val="28"/>
          <w:szCs w:val="28"/>
        </w:rPr>
        <w:t>.</w:t>
      </w:r>
    </w:p>
    <w:p w:rsidR="00B95B52" w:rsidRPr="009F1AE6" w:rsidRDefault="00B95B52" w:rsidP="00FE0E15">
      <w:pPr>
        <w:spacing w:before="120"/>
        <w:ind w:firstLine="720"/>
        <w:jc w:val="both"/>
        <w:rPr>
          <w:sz w:val="28"/>
          <w:szCs w:val="28"/>
          <w:lang w:val="nl-NL"/>
        </w:rPr>
      </w:pPr>
      <w:r w:rsidRPr="009F1AE6">
        <w:rPr>
          <w:rFonts w:eastAsia="MS Mincho"/>
          <w:sz w:val="28"/>
          <w:szCs w:val="28"/>
        </w:rPr>
        <w:t xml:space="preserve">b) </w:t>
      </w:r>
      <w:r w:rsidR="00021E1C" w:rsidRPr="009F1AE6">
        <w:rPr>
          <w:bCs/>
          <w:iCs/>
          <w:sz w:val="28"/>
          <w:szCs w:val="28"/>
        </w:rPr>
        <w:t>Chuyên gia (giáo sư, tiến sỹ, các nhà khoa học hoặc giáo viên từ các trường chuyên tỉnh khác có nhiều kinh nghiệm, uy tín trong hoạt động bồi dưỡng học sinh giỏi và nghiên cứu khoa học) được mời bồi dưỡng đội tuyển học sinh giỏi tham dự kỳ thi học sinh giỏi các môn văn hóa, đội tuyển tham dự cuộc thi khoa học kĩ thuật hoặc đội tuyển tham dự cuộc thi khởi nghiệp cấp quốc gia, khu vực hoặc quốc tế.</w:t>
      </w:r>
    </w:p>
    <w:p w:rsidR="00D73F07" w:rsidRPr="009F1AE6" w:rsidRDefault="00B95B52" w:rsidP="00FE0E15">
      <w:pPr>
        <w:spacing w:before="120"/>
        <w:ind w:firstLine="709"/>
        <w:jc w:val="both"/>
        <w:rPr>
          <w:sz w:val="28"/>
          <w:szCs w:val="28"/>
        </w:rPr>
      </w:pPr>
      <w:r w:rsidRPr="009F1AE6">
        <w:rPr>
          <w:rFonts w:eastAsia="MS Mincho"/>
          <w:sz w:val="28"/>
          <w:szCs w:val="28"/>
        </w:rPr>
        <w:t>c)</w:t>
      </w:r>
      <w:r w:rsidR="008975BB" w:rsidRPr="009F1AE6">
        <w:rPr>
          <w:rFonts w:eastAsia="MS Mincho"/>
          <w:sz w:val="28"/>
          <w:szCs w:val="28"/>
          <w:lang w:val="en-US"/>
        </w:rPr>
        <w:t xml:space="preserve"> </w:t>
      </w:r>
      <w:r w:rsidRPr="009F1AE6">
        <w:rPr>
          <w:rFonts w:eastAsia="MS Mincho"/>
          <w:sz w:val="28"/>
          <w:szCs w:val="28"/>
        </w:rPr>
        <w:t>Các tổ chức, cá nhân có liên quan khác.</w:t>
      </w:r>
    </w:p>
    <w:p w:rsidR="00563CCE" w:rsidRPr="009F1AE6" w:rsidRDefault="008975BB" w:rsidP="00FE0E15">
      <w:pPr>
        <w:spacing w:before="120"/>
        <w:ind w:firstLine="709"/>
        <w:jc w:val="both"/>
        <w:rPr>
          <w:b/>
          <w:sz w:val="28"/>
          <w:szCs w:val="28"/>
          <w:lang w:val="en-US"/>
        </w:rPr>
      </w:pPr>
      <w:r w:rsidRPr="009F1AE6">
        <w:rPr>
          <w:b/>
          <w:sz w:val="28"/>
          <w:szCs w:val="28"/>
        </w:rPr>
        <w:t>V.</w:t>
      </w:r>
      <w:r w:rsidRPr="009F1AE6">
        <w:rPr>
          <w:b/>
          <w:sz w:val="28"/>
          <w:szCs w:val="28"/>
          <w:lang w:val="en-US"/>
        </w:rPr>
        <w:t xml:space="preserve"> </w:t>
      </w:r>
      <w:r w:rsidR="00D96D7F" w:rsidRPr="009F1AE6">
        <w:rPr>
          <w:b/>
          <w:sz w:val="28"/>
          <w:szCs w:val="28"/>
          <w:lang w:val="en-US"/>
        </w:rPr>
        <w:t>NỘI DUNG CHÍNH CỦA DỰ THẢO</w:t>
      </w:r>
      <w:r w:rsidR="00482DB8" w:rsidRPr="009F1AE6">
        <w:rPr>
          <w:b/>
          <w:sz w:val="28"/>
          <w:szCs w:val="28"/>
          <w:lang w:val="en-US"/>
        </w:rPr>
        <w:t xml:space="preserve"> </w:t>
      </w:r>
      <w:r w:rsidR="003F4B0A" w:rsidRPr="009F1AE6">
        <w:rPr>
          <w:b/>
          <w:sz w:val="28"/>
          <w:szCs w:val="28"/>
          <w:lang w:val="en-US"/>
        </w:rPr>
        <w:t>NGHỊ QUYẾT</w:t>
      </w:r>
    </w:p>
    <w:p w:rsidR="001B15E1" w:rsidRPr="009F1AE6" w:rsidRDefault="00EF6C93" w:rsidP="00FE0E15">
      <w:pPr>
        <w:shd w:val="clear" w:color="auto" w:fill="FFFFFF"/>
        <w:spacing w:before="120"/>
        <w:ind w:firstLine="709"/>
        <w:jc w:val="both"/>
        <w:rPr>
          <w:rFonts w:eastAsia="Calibri"/>
          <w:sz w:val="28"/>
          <w:szCs w:val="28"/>
          <w:lang w:val="en-US" w:eastAsia="en-US"/>
        </w:rPr>
      </w:pPr>
      <w:r w:rsidRPr="009F1AE6">
        <w:rPr>
          <w:rFonts w:eastAsia="Calibri"/>
          <w:sz w:val="28"/>
          <w:szCs w:val="28"/>
          <w:lang w:val="en-US" w:eastAsia="en-US"/>
        </w:rPr>
        <w:t>Dự thảo Nghị quyết gồm có 04 Điều, cụ thể như sau:</w:t>
      </w:r>
    </w:p>
    <w:p w:rsidR="00EF6C93" w:rsidRPr="00EF6C93" w:rsidRDefault="00EF6C93" w:rsidP="00EF6C93">
      <w:pPr>
        <w:spacing w:before="120" w:after="120"/>
        <w:ind w:firstLine="720"/>
        <w:jc w:val="both"/>
        <w:rPr>
          <w:rFonts w:eastAsia="Calibri"/>
          <w:b/>
          <w:bCs/>
          <w:iCs/>
          <w:sz w:val="28"/>
          <w:szCs w:val="28"/>
          <w:lang w:val="en-US" w:eastAsia="en-US"/>
        </w:rPr>
      </w:pPr>
      <w:r w:rsidRPr="00EF6C93">
        <w:rPr>
          <w:rFonts w:eastAsia="Times New Roman"/>
          <w:b/>
          <w:bCs/>
          <w:sz w:val="28"/>
          <w:szCs w:val="28"/>
          <w:lang w:eastAsia="en-US"/>
        </w:rPr>
        <w:t>Điều 1.</w:t>
      </w:r>
      <w:r w:rsidRPr="00EF6C93">
        <w:rPr>
          <w:rFonts w:eastAsia="Times New Roman"/>
          <w:b/>
          <w:bCs/>
          <w:sz w:val="28"/>
          <w:szCs w:val="28"/>
          <w:lang w:val="en-US" w:eastAsia="en-US"/>
        </w:rPr>
        <w:t xml:space="preserve"> </w:t>
      </w:r>
      <w:r w:rsidRPr="00EF6C93">
        <w:rPr>
          <w:rFonts w:eastAsia="Calibri"/>
          <w:b/>
          <w:bCs/>
          <w:iCs/>
          <w:sz w:val="28"/>
          <w:szCs w:val="28"/>
          <w:lang w:val="pt-BR" w:eastAsia="en-US"/>
        </w:rPr>
        <w:t xml:space="preserve">Phạm vi điều </w:t>
      </w:r>
      <w:r w:rsidRPr="00EF6C93">
        <w:rPr>
          <w:rFonts w:eastAsia="Calibri"/>
          <w:b/>
          <w:bCs/>
          <w:iCs/>
          <w:sz w:val="28"/>
          <w:szCs w:val="28"/>
          <w:lang w:eastAsia="en-US"/>
        </w:rPr>
        <w:t>chỉnh</w:t>
      </w:r>
      <w:r w:rsidRPr="00EF6C93">
        <w:rPr>
          <w:rFonts w:eastAsia="Calibri"/>
          <w:b/>
          <w:bCs/>
          <w:iCs/>
          <w:sz w:val="28"/>
          <w:szCs w:val="28"/>
          <w:lang w:val="en-US" w:eastAsia="en-US"/>
        </w:rPr>
        <w:t>, đối tượng áp dụng</w:t>
      </w:r>
    </w:p>
    <w:p w:rsidR="00EF6C93" w:rsidRPr="00EF6C93" w:rsidRDefault="00EF6C93" w:rsidP="00EF6C93">
      <w:pPr>
        <w:spacing w:before="120" w:after="120"/>
        <w:ind w:firstLine="720"/>
        <w:jc w:val="both"/>
        <w:rPr>
          <w:rFonts w:eastAsia="Calibri"/>
          <w:sz w:val="28"/>
          <w:szCs w:val="28"/>
          <w:lang w:val="en-US" w:eastAsia="en-US"/>
        </w:rPr>
      </w:pPr>
      <w:r w:rsidRPr="00EF6C93">
        <w:rPr>
          <w:rFonts w:eastAsia="Calibri"/>
          <w:sz w:val="28"/>
          <w:szCs w:val="28"/>
          <w:lang w:val="en-US" w:eastAsia="en-US"/>
        </w:rPr>
        <w:t>1. Phạm vi điều chỉnh</w:t>
      </w:r>
    </w:p>
    <w:p w:rsidR="00EF6C93" w:rsidRPr="00EF6C93" w:rsidRDefault="00EF6C93" w:rsidP="00EF6C93">
      <w:pPr>
        <w:spacing w:before="120" w:after="120"/>
        <w:ind w:firstLine="720"/>
        <w:jc w:val="both"/>
        <w:rPr>
          <w:rFonts w:eastAsia="Calibri"/>
          <w:b/>
          <w:bCs/>
          <w:iCs/>
          <w:sz w:val="28"/>
          <w:szCs w:val="28"/>
          <w:lang w:eastAsia="en-US"/>
        </w:rPr>
      </w:pPr>
      <w:r w:rsidRPr="00EF6C93">
        <w:rPr>
          <w:rFonts w:eastAsia="Calibri"/>
          <w:sz w:val="28"/>
          <w:szCs w:val="28"/>
          <w:lang w:eastAsia="en-US"/>
        </w:rPr>
        <w:t xml:space="preserve">Nghị quyết </w:t>
      </w:r>
      <w:r w:rsidRPr="00EF6C93">
        <w:rPr>
          <w:rFonts w:eastAsia="Calibri"/>
          <w:sz w:val="28"/>
          <w:szCs w:val="28"/>
          <w:lang w:val="en-US" w:eastAsia="en-US"/>
        </w:rPr>
        <w:t>này q</w:t>
      </w:r>
      <w:r w:rsidRPr="00EF6C93">
        <w:rPr>
          <w:rFonts w:eastAsia="Calibri"/>
          <w:sz w:val="28"/>
          <w:szCs w:val="28"/>
          <w:lang w:val="nl-NL" w:eastAsia="en-US"/>
        </w:rPr>
        <w:t>uy định một số chính sách đặc thù đối với Trường Trung học phổ thông chuyên Chu Văn An, tỉnh Lạng Sơn.</w:t>
      </w:r>
    </w:p>
    <w:p w:rsidR="00EF6C93" w:rsidRPr="00EF6C93" w:rsidRDefault="00EF6C93" w:rsidP="00EF6C93">
      <w:pPr>
        <w:spacing w:before="120" w:after="120"/>
        <w:ind w:firstLine="720"/>
        <w:jc w:val="both"/>
        <w:rPr>
          <w:rFonts w:eastAsia="Calibri"/>
          <w:bCs/>
          <w:iCs/>
          <w:sz w:val="28"/>
          <w:szCs w:val="28"/>
          <w:lang w:val="pt-BR" w:eastAsia="en-US"/>
        </w:rPr>
      </w:pPr>
      <w:r w:rsidRPr="00EF6C93">
        <w:rPr>
          <w:rFonts w:eastAsia="Calibri"/>
          <w:bCs/>
          <w:iCs/>
          <w:sz w:val="28"/>
          <w:szCs w:val="28"/>
          <w:lang w:val="pt-BR" w:eastAsia="en-US"/>
        </w:rPr>
        <w:t>2. Đối tượng áp dụng</w:t>
      </w:r>
    </w:p>
    <w:p w:rsidR="00EF6C93" w:rsidRPr="00EF6C93" w:rsidRDefault="00EF6C93" w:rsidP="00EF6C93">
      <w:pPr>
        <w:spacing w:before="120" w:after="120"/>
        <w:ind w:firstLine="720"/>
        <w:jc w:val="both"/>
        <w:rPr>
          <w:rFonts w:eastAsia="Calibri"/>
          <w:bCs/>
          <w:iCs/>
          <w:sz w:val="28"/>
          <w:szCs w:val="28"/>
          <w:lang w:eastAsia="en-US"/>
        </w:rPr>
      </w:pPr>
      <w:r w:rsidRPr="00EF6C93">
        <w:rPr>
          <w:rFonts w:eastAsia="Calibri"/>
          <w:bCs/>
          <w:iCs/>
          <w:sz w:val="28"/>
          <w:szCs w:val="28"/>
          <w:lang w:eastAsia="en-US"/>
        </w:rPr>
        <w:t xml:space="preserve">a) </w:t>
      </w:r>
      <w:r w:rsidRPr="00EF6C93">
        <w:rPr>
          <w:rFonts w:eastAsia="Calibri"/>
          <w:bCs/>
          <w:iCs/>
          <w:sz w:val="28"/>
          <w:szCs w:val="28"/>
          <w:lang w:val="en-US" w:eastAsia="en-US"/>
        </w:rPr>
        <w:t xml:space="preserve">Cán bộ quản lý, giáo viên, học sinh của </w:t>
      </w:r>
      <w:r w:rsidRPr="00EF6C93">
        <w:rPr>
          <w:rFonts w:eastAsia="Calibri"/>
          <w:bCs/>
          <w:iCs/>
          <w:sz w:val="28"/>
          <w:szCs w:val="28"/>
          <w:lang w:eastAsia="en-US"/>
        </w:rPr>
        <w:t xml:space="preserve">Trường </w:t>
      </w:r>
      <w:r w:rsidRPr="00EF6C93">
        <w:rPr>
          <w:rFonts w:eastAsia="Calibri"/>
          <w:bCs/>
          <w:iCs/>
          <w:sz w:val="28"/>
          <w:szCs w:val="28"/>
          <w:lang w:val="en-US" w:eastAsia="en-US"/>
        </w:rPr>
        <w:t>trung học phổ thông</w:t>
      </w:r>
      <w:r w:rsidRPr="00EF6C93">
        <w:rPr>
          <w:rFonts w:eastAsia="Calibri"/>
          <w:bCs/>
          <w:iCs/>
          <w:sz w:val="28"/>
          <w:szCs w:val="28"/>
          <w:lang w:eastAsia="en-US"/>
        </w:rPr>
        <w:t xml:space="preserve"> chuyên Chu Văn An, tỉnh Lạng Sơn.</w:t>
      </w:r>
    </w:p>
    <w:p w:rsidR="00EF6C93" w:rsidRPr="00EF6C93" w:rsidRDefault="00EF6C93" w:rsidP="00EF6C93">
      <w:pPr>
        <w:spacing w:before="120" w:after="120"/>
        <w:ind w:firstLine="720"/>
        <w:jc w:val="both"/>
        <w:rPr>
          <w:rFonts w:eastAsia="Calibri"/>
          <w:bCs/>
          <w:iCs/>
          <w:sz w:val="28"/>
          <w:szCs w:val="28"/>
          <w:lang w:eastAsia="en-US"/>
        </w:rPr>
      </w:pPr>
      <w:r w:rsidRPr="00EF6C93">
        <w:rPr>
          <w:rFonts w:eastAsia="Calibri"/>
          <w:bCs/>
          <w:iCs/>
          <w:sz w:val="28"/>
          <w:szCs w:val="28"/>
          <w:lang w:eastAsia="en-US"/>
        </w:rPr>
        <w:t xml:space="preserve">b) Chuyên gia (giáo sư, tiến sỹ, các nhà khoa học hoặc giáo viên từ các trường chuyên tỉnh khác có nhiều kinh nghiệm, uy tín trong hoạt động bồi dưỡng học sinh giỏi và nghiên cứu khoa học) được mời bồi dưỡng đội tuyển học sinh giỏi tham dự kỳ thi học sinh giỏi các môn văn hóa, </w:t>
      </w:r>
      <w:r w:rsidRPr="00EF6C93">
        <w:rPr>
          <w:rFonts w:eastAsia="Calibri"/>
          <w:bCs/>
          <w:iCs/>
          <w:sz w:val="28"/>
          <w:szCs w:val="28"/>
          <w:lang w:val="en-US" w:eastAsia="en-US"/>
        </w:rPr>
        <w:t xml:space="preserve">đội tuyển tham dự </w:t>
      </w:r>
      <w:r w:rsidRPr="00EF6C93">
        <w:rPr>
          <w:rFonts w:eastAsia="Calibri"/>
          <w:bCs/>
          <w:iCs/>
          <w:sz w:val="28"/>
          <w:szCs w:val="28"/>
          <w:lang w:eastAsia="en-US"/>
        </w:rPr>
        <w:t>cuộc thi khoa học kĩ thuật</w:t>
      </w:r>
      <w:r w:rsidRPr="00EF6C93">
        <w:rPr>
          <w:rFonts w:eastAsia="Calibri"/>
          <w:bCs/>
          <w:iCs/>
          <w:sz w:val="28"/>
          <w:szCs w:val="28"/>
          <w:lang w:val="en-US" w:eastAsia="en-US"/>
        </w:rPr>
        <w:t xml:space="preserve"> hoặc đội tuyển tham dự cuộc thi khởi nghiệp</w:t>
      </w:r>
      <w:r w:rsidRPr="00EF6C93">
        <w:rPr>
          <w:rFonts w:eastAsia="Calibri"/>
          <w:bCs/>
          <w:iCs/>
          <w:sz w:val="28"/>
          <w:szCs w:val="28"/>
          <w:lang w:eastAsia="en-US"/>
        </w:rPr>
        <w:t xml:space="preserve"> cấp quốc gia, khu vực</w:t>
      </w:r>
      <w:r w:rsidRPr="00EF6C93">
        <w:rPr>
          <w:rFonts w:eastAsia="Calibri"/>
          <w:bCs/>
          <w:iCs/>
          <w:sz w:val="28"/>
          <w:szCs w:val="28"/>
          <w:lang w:val="en-US" w:eastAsia="en-US"/>
        </w:rPr>
        <w:t xml:space="preserve"> hoặc</w:t>
      </w:r>
      <w:r w:rsidRPr="00EF6C93">
        <w:rPr>
          <w:rFonts w:eastAsia="Calibri"/>
          <w:bCs/>
          <w:iCs/>
          <w:sz w:val="28"/>
          <w:szCs w:val="28"/>
          <w:lang w:eastAsia="en-US"/>
        </w:rPr>
        <w:t xml:space="preserve"> quốc tế.</w:t>
      </w:r>
    </w:p>
    <w:p w:rsidR="00EF6C93" w:rsidRPr="00EF6C93" w:rsidRDefault="00EF6C93" w:rsidP="00EF6C93">
      <w:pPr>
        <w:spacing w:before="120" w:after="120"/>
        <w:ind w:firstLine="720"/>
        <w:jc w:val="both"/>
        <w:rPr>
          <w:rFonts w:eastAsia="MS Mincho"/>
          <w:sz w:val="28"/>
          <w:szCs w:val="28"/>
          <w:lang w:val="en-US" w:eastAsia="en-US"/>
        </w:rPr>
      </w:pPr>
      <w:r w:rsidRPr="00EF6C93">
        <w:rPr>
          <w:rFonts w:eastAsia="Calibri"/>
          <w:bCs/>
          <w:iCs/>
          <w:sz w:val="28"/>
          <w:szCs w:val="28"/>
          <w:lang w:eastAsia="en-US"/>
        </w:rPr>
        <w:t>c) Các tổ chức, cá nhân có liên quan khác.</w:t>
      </w:r>
    </w:p>
    <w:p w:rsidR="00EF6C93" w:rsidRPr="00EF6C93" w:rsidRDefault="00EF6C93" w:rsidP="00EF6C93">
      <w:pPr>
        <w:spacing w:before="120" w:after="120"/>
        <w:ind w:firstLine="720"/>
        <w:jc w:val="both"/>
        <w:rPr>
          <w:rFonts w:eastAsia="Calibri"/>
          <w:b/>
          <w:sz w:val="28"/>
          <w:szCs w:val="28"/>
          <w:lang w:val="en-US" w:eastAsia="en-US"/>
        </w:rPr>
      </w:pPr>
      <w:r w:rsidRPr="00EF6C93">
        <w:rPr>
          <w:rFonts w:eastAsia="Calibri"/>
          <w:b/>
          <w:sz w:val="28"/>
          <w:szCs w:val="28"/>
          <w:lang w:val="en-US" w:eastAsia="en-US"/>
        </w:rPr>
        <w:t>Điều 2. Nội dung chính sách</w:t>
      </w:r>
    </w:p>
    <w:p w:rsidR="00EF6C93" w:rsidRPr="00EF6C93" w:rsidRDefault="00EF6C93" w:rsidP="00EF6C93">
      <w:pPr>
        <w:spacing w:before="120" w:after="120"/>
        <w:ind w:firstLine="720"/>
        <w:jc w:val="both"/>
        <w:rPr>
          <w:rFonts w:eastAsia="Calibri"/>
          <w:sz w:val="28"/>
          <w:szCs w:val="28"/>
          <w:lang w:val="en-US" w:eastAsia="en-US"/>
        </w:rPr>
      </w:pPr>
      <w:r w:rsidRPr="00EF6C93">
        <w:rPr>
          <w:rFonts w:eastAsia="Calibri"/>
          <w:sz w:val="28"/>
          <w:szCs w:val="28"/>
          <w:lang w:val="en-US" w:eastAsia="en-US"/>
        </w:rPr>
        <w:t>1. Chính sách học bổng khuyến khích học tập cho học sinh lớp chuyên</w:t>
      </w:r>
    </w:p>
    <w:p w:rsidR="00EF6C93" w:rsidRPr="00EF6C93" w:rsidRDefault="00EF6C93" w:rsidP="00EF6C93">
      <w:pPr>
        <w:spacing w:before="120" w:after="120"/>
        <w:ind w:firstLine="720"/>
        <w:jc w:val="both"/>
        <w:rPr>
          <w:rFonts w:eastAsia="Calibri"/>
          <w:sz w:val="28"/>
          <w:szCs w:val="28"/>
          <w:lang w:val="en-US" w:eastAsia="en-US"/>
        </w:rPr>
      </w:pPr>
      <w:r w:rsidRPr="00EF6C93">
        <w:rPr>
          <w:rFonts w:eastAsia="Calibri"/>
          <w:sz w:val="28"/>
          <w:szCs w:val="28"/>
          <w:lang w:val="en-US" w:eastAsia="en-US"/>
        </w:rPr>
        <w:t>a) Học bổng khuyến khích học tập cấp cho học sinh lớp chuyên có kết quả rèn luyện đạt mức tốt và kết quả học tập đạt mức tốt trong kỳ xét và được xếp theo các mức thành tích học tập trong năm học:</w:t>
      </w:r>
    </w:p>
    <w:p w:rsidR="00EF6C93" w:rsidRPr="00EF6C93" w:rsidRDefault="00EF6C93" w:rsidP="00EF6C93">
      <w:pPr>
        <w:spacing w:before="120" w:after="120"/>
        <w:ind w:firstLine="720"/>
        <w:jc w:val="both"/>
        <w:rPr>
          <w:rFonts w:eastAsia="Calibri"/>
          <w:sz w:val="28"/>
          <w:szCs w:val="28"/>
          <w:lang w:val="en-US" w:eastAsia="en-US"/>
        </w:rPr>
      </w:pPr>
      <w:r w:rsidRPr="00EF6C93">
        <w:rPr>
          <w:rFonts w:eastAsia="Calibri"/>
          <w:sz w:val="28"/>
          <w:szCs w:val="28"/>
          <w:lang w:val="en-US" w:eastAsia="en-US"/>
        </w:rPr>
        <w:lastRenderedPageBreak/>
        <w:t>- Mức học bổng cấp cho một học sinh một tháng bằng ba lần mức thu học phí hiện hành của trường khi có điểm môn chuyên của kỳ xét cấp từ 8,5 trở lên;</w:t>
      </w:r>
    </w:p>
    <w:p w:rsidR="00EF6C93" w:rsidRPr="00EF6C93" w:rsidRDefault="00EF6C93" w:rsidP="00EF6C93">
      <w:pPr>
        <w:spacing w:before="120" w:after="120"/>
        <w:ind w:firstLine="720"/>
        <w:jc w:val="both"/>
        <w:rPr>
          <w:rFonts w:eastAsia="Calibri"/>
          <w:sz w:val="28"/>
          <w:szCs w:val="28"/>
          <w:lang w:val="en-US" w:eastAsia="en-US"/>
        </w:rPr>
      </w:pPr>
      <w:r w:rsidRPr="00EF6C93">
        <w:rPr>
          <w:rFonts w:eastAsia="Calibri"/>
          <w:sz w:val="28"/>
          <w:szCs w:val="28"/>
          <w:lang w:val="en-US" w:eastAsia="en-US"/>
        </w:rPr>
        <w:t xml:space="preserve">- Mức học bổng cấp cho một học sinh một tháng bằng bốn lần mức thu học phí hiện hành của trường khi là thành viên đội tuyển tham dự một trong các cuộc thi cấp quốc gia, khu vực hoặc quốc tế của năm đó, bao gồm: kỳ thi học sinh giỏi các môn văn hóa, cuộc thi khoa học kỹ thuật, cuộc thi khởi nghiệp; </w:t>
      </w:r>
    </w:p>
    <w:p w:rsidR="00EF6C93" w:rsidRPr="00EF6C93" w:rsidRDefault="00EF6C93" w:rsidP="00EF6C93">
      <w:pPr>
        <w:spacing w:before="120" w:after="120"/>
        <w:ind w:firstLine="720"/>
        <w:jc w:val="both"/>
        <w:rPr>
          <w:rFonts w:eastAsia="Calibri"/>
          <w:sz w:val="28"/>
          <w:szCs w:val="28"/>
          <w:lang w:val="en-US" w:eastAsia="en-US"/>
        </w:rPr>
      </w:pPr>
      <w:r w:rsidRPr="00EF6C93">
        <w:rPr>
          <w:rFonts w:eastAsia="Calibri"/>
          <w:sz w:val="28"/>
          <w:szCs w:val="28"/>
          <w:lang w:val="en-US" w:eastAsia="en-US"/>
        </w:rPr>
        <w:t>- Mức học bổng cấp cho một học sinh một tháng bằng năm lần mức thu học phí hiện hành của trường khi đạt một trong các giải từ khuyến khích hoặc giải tư trở lên tại các kỳ thi (cuộc thi) cấp quốc gia, khu vực hoặc quốc tế của năm đó, bao gồm: kỳ thi học sinh giỏi các môn văn hóa, cuộc thi khoa học kỹ, cuộc thi khởi nghiệp.</w:t>
      </w:r>
    </w:p>
    <w:p w:rsidR="00EF6C93" w:rsidRPr="00EF6C93" w:rsidRDefault="00EF6C93" w:rsidP="00EF6C93">
      <w:pPr>
        <w:spacing w:before="120" w:after="120"/>
        <w:ind w:firstLine="720"/>
        <w:jc w:val="both"/>
        <w:rPr>
          <w:rFonts w:eastAsia="Calibri"/>
          <w:sz w:val="28"/>
          <w:szCs w:val="28"/>
          <w:lang w:val="en-US" w:eastAsia="en-US"/>
        </w:rPr>
      </w:pPr>
      <w:r w:rsidRPr="00EF6C93">
        <w:rPr>
          <w:rFonts w:eastAsia="Calibri"/>
          <w:sz w:val="28"/>
          <w:szCs w:val="28"/>
          <w:lang w:val="en-US" w:eastAsia="en-US"/>
        </w:rPr>
        <w:t>b) Trình tự xét, cấp học bổng khuyến khích học tập: Hiệu trưởng xác định số suất học bổng và căn cứ vào học bổng của năm để cấp cho học sinh theo thứ tự ưu tiên từ giải quốc tế, khu vực, quốc gia, thành viên đội tuyển tham dự kỳ thi học sinh giỏi các môn văn hóa, cuộc thi khoa học kỹ thuật hoặc cuộc thi khởi nghiệpcấp quốc gia, khu vực hoặc quốc tế đến điểm môn chuyên.</w:t>
      </w:r>
    </w:p>
    <w:p w:rsidR="00EF6C93" w:rsidRPr="00EF6C93" w:rsidRDefault="00EF6C93" w:rsidP="00EF6C93">
      <w:pPr>
        <w:spacing w:before="120" w:after="120"/>
        <w:ind w:firstLine="720"/>
        <w:jc w:val="both"/>
        <w:rPr>
          <w:rFonts w:eastAsia="Calibri"/>
          <w:sz w:val="28"/>
          <w:szCs w:val="28"/>
          <w:lang w:val="en-US" w:eastAsia="en-US"/>
        </w:rPr>
      </w:pPr>
      <w:r w:rsidRPr="00EF6C93">
        <w:rPr>
          <w:rFonts w:eastAsia="Calibri"/>
          <w:sz w:val="28"/>
          <w:szCs w:val="28"/>
          <w:lang w:val="en-US" w:eastAsia="en-US"/>
        </w:rPr>
        <w:t>c) Học sinh đủ điều kiện được cấp học bổng thì được xét cấp vào cuối học kỳ. Học sinh chỉ được hưởng 01 mức học bổng khuyến khích học tập cao nhất và được hưởngkhông quá 09 tháng trong năm học.</w:t>
      </w:r>
    </w:p>
    <w:p w:rsidR="00EF6C93" w:rsidRPr="00EF6C93" w:rsidRDefault="00EF6C93" w:rsidP="00EF6C93">
      <w:pPr>
        <w:spacing w:before="120" w:after="120"/>
        <w:ind w:firstLine="720"/>
        <w:jc w:val="both"/>
        <w:rPr>
          <w:rFonts w:eastAsia="Calibri"/>
          <w:sz w:val="28"/>
          <w:szCs w:val="28"/>
          <w:lang w:val="en-US" w:eastAsia="en-US"/>
        </w:rPr>
      </w:pPr>
      <w:r w:rsidRPr="00EF6C93">
        <w:rPr>
          <w:rFonts w:eastAsia="Calibri"/>
          <w:sz w:val="28"/>
          <w:szCs w:val="28"/>
          <w:lang w:val="en-US" w:eastAsia="en-US"/>
        </w:rPr>
        <w:t>d) Tỷ lệ cấp học bổng khuyến khích học tập không quá 60% tổng số học sinh chuyên của trường.</w:t>
      </w:r>
    </w:p>
    <w:p w:rsidR="00EF6C93" w:rsidRPr="00EF6C93" w:rsidRDefault="00EF6C93" w:rsidP="00EF6C93">
      <w:pPr>
        <w:spacing w:before="120" w:after="120"/>
        <w:ind w:firstLine="720"/>
        <w:jc w:val="both"/>
        <w:rPr>
          <w:rFonts w:eastAsia="Calibri"/>
          <w:sz w:val="28"/>
          <w:szCs w:val="28"/>
          <w:lang w:val="en-US" w:eastAsia="en-US"/>
        </w:rPr>
      </w:pPr>
      <w:r w:rsidRPr="00EF6C93">
        <w:rPr>
          <w:rFonts w:eastAsia="Calibri"/>
          <w:sz w:val="28"/>
          <w:szCs w:val="28"/>
          <w:lang w:val="en-US" w:eastAsia="en-US"/>
        </w:rPr>
        <w:t>2. Chính sách hỗ trợ chi phí sinh hoạt cho học sinh lớp chuyên của Trường Trung học phổ thông chuyên Chu Văn An có hộ khẩu trường trú cách xa trường từ 15km trở lên</w:t>
      </w:r>
    </w:p>
    <w:p w:rsidR="00EF6C93" w:rsidRPr="00EF6C93" w:rsidRDefault="00EF6C93" w:rsidP="00EF6C93">
      <w:pPr>
        <w:spacing w:before="120" w:after="120"/>
        <w:ind w:firstLine="720"/>
        <w:jc w:val="both"/>
        <w:rPr>
          <w:rFonts w:eastAsia="Calibri"/>
          <w:sz w:val="28"/>
          <w:szCs w:val="28"/>
          <w:lang w:val="en-US" w:eastAsia="en-US"/>
        </w:rPr>
      </w:pPr>
      <w:r w:rsidRPr="00EF6C93">
        <w:rPr>
          <w:rFonts w:eastAsia="Calibri"/>
          <w:sz w:val="28"/>
          <w:szCs w:val="28"/>
          <w:lang w:val="en-US" w:eastAsia="en-US"/>
        </w:rPr>
        <w:t>a) Học sinh ở nội trú tại trường được hỗ trợ 600.000 đồng/tháng và được miễn phí chỗ ở nội trú, điện, nước sinh hoạt.</w:t>
      </w:r>
    </w:p>
    <w:p w:rsidR="00EF6C93" w:rsidRPr="00EF6C93" w:rsidRDefault="00EF6C93" w:rsidP="00EF6C93">
      <w:pPr>
        <w:spacing w:before="120" w:after="120"/>
        <w:ind w:firstLine="720"/>
        <w:jc w:val="both"/>
        <w:rPr>
          <w:rFonts w:eastAsia="Calibri"/>
          <w:sz w:val="28"/>
          <w:szCs w:val="28"/>
          <w:lang w:val="en-US" w:eastAsia="en-US"/>
        </w:rPr>
      </w:pPr>
      <w:r w:rsidRPr="00EF6C93">
        <w:rPr>
          <w:rFonts w:eastAsia="Calibri"/>
          <w:sz w:val="28"/>
          <w:szCs w:val="28"/>
          <w:lang w:val="en-US" w:eastAsia="en-US"/>
        </w:rPr>
        <w:t>b) Trường hợp nhà trường không bố trí được chỗ ở nội trú, học sinh được hỗ trợ 1.000.000 đồng/tháng (bao gồm hỗ trợ chi phí sinh hoạt, thuê nhà trọ, điện, nước sinh hoạt).</w:t>
      </w:r>
    </w:p>
    <w:p w:rsidR="00EF6C93" w:rsidRPr="00EF6C93" w:rsidRDefault="00EF6C93" w:rsidP="00EF6C93">
      <w:pPr>
        <w:spacing w:before="120" w:after="120"/>
        <w:ind w:firstLine="720"/>
        <w:jc w:val="both"/>
        <w:rPr>
          <w:rFonts w:eastAsia="Calibri"/>
          <w:sz w:val="28"/>
          <w:szCs w:val="28"/>
          <w:lang w:val="en-US" w:eastAsia="en-US"/>
        </w:rPr>
      </w:pPr>
      <w:r w:rsidRPr="00EF6C93">
        <w:rPr>
          <w:rFonts w:eastAsia="Calibri"/>
          <w:sz w:val="28"/>
          <w:szCs w:val="28"/>
          <w:lang w:val="en-US" w:eastAsia="en-US"/>
        </w:rPr>
        <w:t>c) Khoản hỗ trợ chi phí sinh hoạt được cấp hàng tháng. Thời gian hưởng không quá 09 tháng trong năm học. Học sinh được hưởng các chế độ, chính sách khác theo quy định của Trung ương vẫn được hưởng hỗ trợ chi phí sinh hoạt quy định tại Nghị quyết này. Trường hợp các nội dung và mức chi trùng với các chính sách khác của tỉnh thì hưởng mức cao nhất. Nhà trường lập dự toán đề nghị cấp theo thực tế (bao gồm cả tiền điện, tiền nước sinh hoạt cho học sinh nội trú).</w:t>
      </w:r>
    </w:p>
    <w:p w:rsidR="00EF6C93" w:rsidRPr="00EF6C93" w:rsidRDefault="00EF6C93" w:rsidP="00EF6C93">
      <w:pPr>
        <w:tabs>
          <w:tab w:val="left" w:pos="0"/>
        </w:tabs>
        <w:spacing w:before="120" w:after="120"/>
        <w:ind w:firstLine="709"/>
        <w:jc w:val="both"/>
        <w:rPr>
          <w:rFonts w:eastAsia="Calibri"/>
          <w:sz w:val="28"/>
          <w:szCs w:val="28"/>
          <w:lang w:val="en-US" w:eastAsia="en-US"/>
        </w:rPr>
      </w:pPr>
      <w:r w:rsidRPr="00EF6C93">
        <w:rPr>
          <w:rFonts w:eastAsia="Calibri"/>
          <w:sz w:val="28"/>
          <w:szCs w:val="28"/>
          <w:lang w:val="en-US" w:eastAsia="en-US"/>
        </w:rPr>
        <w:t>3. Chính sách hỗ trợ mời chuyên gia bồi dưỡng đội tuyển học sinh giỏi tham dự thi kì thi học sinh giỏi các môn văn hóa, thi khoa học kỹ thuật hoặc cuộc thi khởi nghiệp cấp quốc gia, khu vực hoặc quốc tế (Trường hợp các nội dung và mức chi trùng với các chính sách khác của tỉnh thì hưởng mức cao nhất)</w:t>
      </w:r>
    </w:p>
    <w:p w:rsidR="00EF6C93" w:rsidRPr="00EF6C93" w:rsidRDefault="00EF6C93" w:rsidP="00EF6C93">
      <w:pPr>
        <w:shd w:val="clear" w:color="auto" w:fill="FFFFFF"/>
        <w:spacing w:before="120" w:after="120"/>
        <w:ind w:firstLine="709"/>
        <w:jc w:val="both"/>
        <w:rPr>
          <w:rFonts w:eastAsia="Calibri"/>
          <w:sz w:val="28"/>
          <w:szCs w:val="28"/>
          <w:lang w:val="en-US" w:eastAsia="en-US"/>
        </w:rPr>
      </w:pPr>
      <w:r w:rsidRPr="00EF6C93">
        <w:rPr>
          <w:rFonts w:eastAsia="Calibri"/>
          <w:sz w:val="28"/>
          <w:szCs w:val="28"/>
          <w:lang w:val="en-US" w:eastAsia="en-US"/>
        </w:rPr>
        <w:lastRenderedPageBreak/>
        <w:t>a) Mức chi cho chuyên gia bồi dưỡng đội tuyển học sinh giỏi các môn văn hóa tham dự kỳ thi cấp quốc gia: 4.000.000 đồng/người/buổi và chi phí ăn, ở, đi lại theo quy định hiện hành; thời gian không quá 45 buổi/môn học/năm học.</w:t>
      </w:r>
    </w:p>
    <w:p w:rsidR="00EF6C93" w:rsidRPr="00EF6C93" w:rsidRDefault="00EF6C93" w:rsidP="00EF6C93">
      <w:pPr>
        <w:shd w:val="clear" w:color="auto" w:fill="FFFFFF"/>
        <w:spacing w:before="120" w:after="120"/>
        <w:ind w:firstLine="709"/>
        <w:jc w:val="both"/>
        <w:rPr>
          <w:rFonts w:eastAsia="Calibri"/>
          <w:sz w:val="28"/>
          <w:szCs w:val="28"/>
          <w:lang w:val="en-US" w:eastAsia="en-US"/>
        </w:rPr>
      </w:pPr>
      <w:r w:rsidRPr="00EF6C93">
        <w:rPr>
          <w:rFonts w:eastAsia="Calibri"/>
          <w:sz w:val="28"/>
          <w:szCs w:val="28"/>
          <w:lang w:val="en-US" w:eastAsia="en-US"/>
        </w:rPr>
        <w:t>b) Mức chi cho chuyên gia bồi dưỡng đội tuyển học sinh thi khoa học kĩ thuật hoặc cuộc thi khởi nghiệp cấp quốc gia: 4.000.000 đồng/người/buổi và chi phí ăn, ở, đi lại theo quy định hiện hành; thời gian không quá 10 buổi/dự án.</w:t>
      </w:r>
    </w:p>
    <w:p w:rsidR="00EF6C93" w:rsidRPr="00EF6C93" w:rsidRDefault="00EF6C93" w:rsidP="00EF6C93">
      <w:pPr>
        <w:shd w:val="clear" w:color="auto" w:fill="FFFFFF"/>
        <w:spacing w:before="120" w:after="120"/>
        <w:ind w:firstLine="709"/>
        <w:jc w:val="both"/>
        <w:rPr>
          <w:rFonts w:eastAsia="Calibri"/>
          <w:sz w:val="28"/>
          <w:szCs w:val="28"/>
          <w:lang w:val="en-US" w:eastAsia="en-US"/>
        </w:rPr>
      </w:pPr>
      <w:r w:rsidRPr="00EF6C93">
        <w:rPr>
          <w:rFonts w:eastAsia="Calibri"/>
          <w:sz w:val="28"/>
          <w:szCs w:val="28"/>
          <w:lang w:val="en-US" w:eastAsia="en-US"/>
        </w:rPr>
        <w:t>c) Mức chi cho chuyên gia bồi dưỡng đội tuyển học sinh giỏi các môn văn hóa tham dự kỳ thi cấp khu vực hoặc quốc tế: 5.000.000 đồng/người/buổi và chi phí ăn, ở, đi lại theo quy định hiện hành; thời gian không quá 30 buổi/môn học/năm học.</w:t>
      </w:r>
    </w:p>
    <w:p w:rsidR="00EF6C93" w:rsidRPr="00EF6C93" w:rsidRDefault="00EF6C93" w:rsidP="00EF6C93">
      <w:pPr>
        <w:shd w:val="clear" w:color="auto" w:fill="FFFFFF"/>
        <w:spacing w:before="120" w:after="120"/>
        <w:ind w:firstLine="709"/>
        <w:jc w:val="both"/>
        <w:rPr>
          <w:rFonts w:eastAsia="Calibri"/>
          <w:sz w:val="28"/>
          <w:szCs w:val="28"/>
          <w:lang w:val="en-US" w:eastAsia="en-US"/>
        </w:rPr>
      </w:pPr>
      <w:r w:rsidRPr="00EF6C93">
        <w:rPr>
          <w:rFonts w:eastAsia="Calibri"/>
          <w:sz w:val="28"/>
          <w:szCs w:val="28"/>
          <w:lang w:val="en-US" w:eastAsia="en-US"/>
        </w:rPr>
        <w:t xml:space="preserve">d) Mức chi cho chuyên gia bồi dưỡng đội tuyển học sinh thi khoa học kĩ thuật hoặc cuộc thi khởi nghiệpcấp khu vực hoặc quốc tế: 5.000.000 đồng/người/buổi và chi phí ăn, ở, đi lại theo quy định hiện hành; thời gian không quá 05 buổi/dự án. </w:t>
      </w:r>
    </w:p>
    <w:p w:rsidR="00EF6C93" w:rsidRPr="00EF6C93" w:rsidRDefault="00EF6C93" w:rsidP="00EF6C93">
      <w:pPr>
        <w:tabs>
          <w:tab w:val="left" w:pos="0"/>
        </w:tabs>
        <w:spacing w:before="120" w:after="120"/>
        <w:ind w:firstLine="709"/>
        <w:jc w:val="both"/>
        <w:rPr>
          <w:rFonts w:eastAsia="Calibri"/>
          <w:sz w:val="28"/>
          <w:szCs w:val="28"/>
          <w:lang w:val="en-US" w:eastAsia="en-US"/>
        </w:rPr>
      </w:pPr>
      <w:r w:rsidRPr="00EF6C93">
        <w:rPr>
          <w:rFonts w:eastAsia="Calibri"/>
          <w:sz w:val="28"/>
          <w:szCs w:val="28"/>
          <w:lang w:eastAsia="en-US"/>
        </w:rPr>
        <w:t>4</w:t>
      </w:r>
      <w:r w:rsidRPr="00EF6C93">
        <w:rPr>
          <w:rFonts w:eastAsia="Calibri"/>
          <w:sz w:val="28"/>
          <w:szCs w:val="28"/>
          <w:lang w:val="es-ES" w:eastAsia="en-US"/>
        </w:rPr>
        <w:t>. Chính sách hỗ trợ tham quan, học tập, bồi dưỡng chuyên môn, nghiệp vụ cho cán bộ quản lý, giáo viên; hỗ trợ học sinh Trường Trung học phổ thông chuyên Chu Văn An tham gia các trại hè do hệ thống trường trung học phổ thông chuyên tổ chức</w:t>
      </w:r>
    </w:p>
    <w:p w:rsidR="00EF6C93" w:rsidRPr="00EF6C93" w:rsidRDefault="00EF6C93" w:rsidP="00EF6C93">
      <w:pPr>
        <w:shd w:val="clear" w:color="auto" w:fill="FFFFFF"/>
        <w:spacing w:before="120" w:after="120"/>
        <w:ind w:firstLine="709"/>
        <w:jc w:val="both"/>
        <w:rPr>
          <w:rFonts w:eastAsia="Calibri"/>
          <w:sz w:val="28"/>
          <w:szCs w:val="28"/>
          <w:lang w:val="en-US" w:eastAsia="en-US"/>
        </w:rPr>
      </w:pPr>
      <w:r w:rsidRPr="00EF6C93">
        <w:rPr>
          <w:rFonts w:eastAsia="Calibri"/>
          <w:sz w:val="28"/>
          <w:szCs w:val="28"/>
          <w:lang w:val="en-US" w:eastAsia="en-US"/>
        </w:rPr>
        <w:t>a) Mức chi hỗ trợ kinh phí tham quan, học tập, bồi dưỡng chuyên môn, nghiệp vụ cho cán bộ quản lý, giáo viên: Thực hiện theo Nghị quyết số 58/2017/NQ-HĐND ngày 11 tháng 12 năm 2017 của Hội đồng nhân dân tỉnh Lạng Sơn quy định chế độ công tác phí, chế độ chi hội nghị trên địa bàn tỉnh Lạng Sơn. Số lượng mỗi đợt bao gồm cán bộ quản lý, phục vụ không quá 05 người; giáo viên không quá 03 người/môn. Mỗi năm học không quá 04 đợt, mỗi đợt không quá 05 ngày. Nhà trường lập dự toán đề nghị cấp theo thực tế.</w:t>
      </w:r>
    </w:p>
    <w:p w:rsidR="00EF6C93" w:rsidRPr="00EF6C93" w:rsidRDefault="00EF6C93" w:rsidP="00EF6C93">
      <w:pPr>
        <w:shd w:val="clear" w:color="auto" w:fill="FFFFFF"/>
        <w:spacing w:before="120" w:after="120"/>
        <w:ind w:firstLine="709"/>
        <w:jc w:val="both"/>
        <w:rPr>
          <w:rFonts w:eastAsia="Calibri"/>
          <w:sz w:val="28"/>
          <w:szCs w:val="28"/>
          <w:lang w:val="en-US" w:eastAsia="en-US"/>
        </w:rPr>
      </w:pPr>
      <w:r w:rsidRPr="00EF6C93">
        <w:rPr>
          <w:rFonts w:eastAsia="Calibri"/>
          <w:sz w:val="28"/>
          <w:szCs w:val="28"/>
          <w:lang w:val="en-US" w:eastAsia="en-US"/>
        </w:rPr>
        <w:t>b) Mức chi hỗ trợ học sinh tham gia các trại hè do hệ thống trường trung học phổ thông chuyên tổ chức: 900.000 đồng/học sinh/đợt. Số lượng học sinh mỗi đợt không quá 08 người/môn thi (đội tuyển). Mỗi năm học không quá 02 đợt, mỗi đợt không quá 05 ngày.</w:t>
      </w:r>
    </w:p>
    <w:p w:rsidR="00EF6C93" w:rsidRPr="00EF6C93" w:rsidRDefault="00EF6C93" w:rsidP="00EF6C93">
      <w:pPr>
        <w:spacing w:before="120" w:after="120"/>
        <w:ind w:firstLine="720"/>
        <w:jc w:val="both"/>
        <w:rPr>
          <w:rFonts w:eastAsia="Calibri"/>
          <w:b/>
          <w:sz w:val="28"/>
          <w:szCs w:val="28"/>
          <w:lang w:val="en-US" w:eastAsia="en-US"/>
        </w:rPr>
      </w:pPr>
      <w:r w:rsidRPr="00EF6C93">
        <w:rPr>
          <w:rFonts w:eastAsia="Calibri"/>
          <w:b/>
          <w:sz w:val="28"/>
          <w:szCs w:val="28"/>
          <w:lang w:val="en-US" w:eastAsia="en-US"/>
        </w:rPr>
        <w:t>Điều 3. Nguồn kinh phí</w:t>
      </w:r>
    </w:p>
    <w:p w:rsidR="00EF6C93" w:rsidRPr="00EF6C93" w:rsidRDefault="00EF6C93" w:rsidP="00EF6C93">
      <w:pPr>
        <w:spacing w:before="120" w:after="120"/>
        <w:ind w:firstLine="720"/>
        <w:jc w:val="both"/>
        <w:rPr>
          <w:rFonts w:eastAsia="Calibri"/>
          <w:sz w:val="28"/>
          <w:szCs w:val="28"/>
          <w:lang w:val="nb-NO" w:eastAsia="en-US"/>
        </w:rPr>
      </w:pPr>
      <w:r w:rsidRPr="00EF6C93">
        <w:rPr>
          <w:rFonts w:eastAsia="Calibri"/>
          <w:sz w:val="28"/>
          <w:szCs w:val="28"/>
          <w:lang w:val="nl-NL" w:eastAsia="en-US"/>
        </w:rPr>
        <w:t>Nguồn kinh phí thực hiện chính sách từ nguồn ngân sách nhà nước cấp tỉnh</w:t>
      </w:r>
      <w:r w:rsidRPr="00EF6C93">
        <w:rPr>
          <w:rFonts w:eastAsia="Calibri"/>
          <w:sz w:val="28"/>
          <w:szCs w:val="28"/>
          <w:lang w:val="nb-NO" w:eastAsia="en-US"/>
        </w:rPr>
        <w:t>.</w:t>
      </w:r>
    </w:p>
    <w:p w:rsidR="00EF6C93" w:rsidRPr="00EF6C93" w:rsidRDefault="00EF6C93" w:rsidP="00EF6C93">
      <w:pPr>
        <w:spacing w:before="120" w:after="120"/>
        <w:ind w:firstLine="720"/>
        <w:jc w:val="both"/>
        <w:rPr>
          <w:rFonts w:eastAsia="Times New Roman"/>
          <w:sz w:val="28"/>
          <w:szCs w:val="28"/>
          <w:lang w:val="pt-BR" w:eastAsia="en-US"/>
        </w:rPr>
      </w:pPr>
      <w:r w:rsidRPr="00EF6C93">
        <w:rPr>
          <w:rFonts w:eastAsia="Times New Roman"/>
          <w:b/>
          <w:bCs/>
          <w:sz w:val="28"/>
          <w:szCs w:val="28"/>
          <w:lang w:val="pt-BR" w:eastAsia="en-US"/>
        </w:rPr>
        <w:t xml:space="preserve">Điều 4. </w:t>
      </w:r>
      <w:r w:rsidRPr="00EF6C93">
        <w:rPr>
          <w:rFonts w:eastAsia="Times New Roman"/>
          <w:b/>
          <w:sz w:val="28"/>
          <w:szCs w:val="28"/>
          <w:lang w:val="pt-BR" w:eastAsia="en-US"/>
        </w:rPr>
        <w:t>Tổ chức thực hiện</w:t>
      </w:r>
    </w:p>
    <w:p w:rsidR="00EF6C93" w:rsidRPr="00EF6C93" w:rsidRDefault="00EF6C93" w:rsidP="00EF6C93">
      <w:pPr>
        <w:spacing w:before="120" w:after="120"/>
        <w:ind w:firstLine="720"/>
        <w:jc w:val="both"/>
        <w:rPr>
          <w:rFonts w:eastAsia="Times New Roman"/>
          <w:sz w:val="28"/>
          <w:szCs w:val="28"/>
          <w:lang w:val="pt-BR" w:eastAsia="en-US"/>
        </w:rPr>
      </w:pPr>
      <w:r w:rsidRPr="00EF6C93">
        <w:rPr>
          <w:rFonts w:eastAsia="Times New Roman"/>
          <w:sz w:val="28"/>
          <w:szCs w:val="28"/>
          <w:shd w:val="clear" w:color="auto" w:fill="FFFFFF"/>
          <w:lang w:val="pt-BR" w:eastAsia="en-US"/>
        </w:rPr>
        <w:t>1. Giao Ủy ban</w:t>
      </w:r>
      <w:r w:rsidRPr="00EF6C93">
        <w:rPr>
          <w:rFonts w:eastAsia="Times New Roman"/>
          <w:sz w:val="28"/>
          <w:szCs w:val="28"/>
          <w:lang w:val="pt-BR" w:eastAsia="en-US"/>
        </w:rPr>
        <w:t xml:space="preserve"> nhân dân tỉnh triển khai thực hiện Nghị quyết.</w:t>
      </w:r>
    </w:p>
    <w:p w:rsidR="00EF6C93" w:rsidRPr="00EF6C93" w:rsidRDefault="00EF6C93" w:rsidP="00EF6C93">
      <w:pPr>
        <w:spacing w:before="120" w:after="120"/>
        <w:ind w:firstLine="720"/>
        <w:jc w:val="both"/>
        <w:rPr>
          <w:rFonts w:eastAsia="Times New Roman"/>
          <w:sz w:val="28"/>
          <w:szCs w:val="28"/>
          <w:lang w:val="pt-BR" w:eastAsia="en-US"/>
        </w:rPr>
      </w:pPr>
      <w:r w:rsidRPr="00EF6C93">
        <w:rPr>
          <w:rFonts w:eastAsia="Times New Roman"/>
          <w:sz w:val="28"/>
          <w:szCs w:val="28"/>
          <w:lang w:val="pt-BR" w:eastAsia="en-US"/>
        </w:rPr>
        <w:t>2. Giao Thường trực Hội đồng nhân dân tỉnh, các Ban của Hội đồng nhân dân tỉnh, các Tổ đại biểu Hội đồng nhân dân tỉnh và các đại biểu Hội đồng nhân dân tỉnh giám sát việc thực hiện Nghị quyết.</w:t>
      </w:r>
    </w:p>
    <w:p w:rsidR="00EF6C93" w:rsidRPr="009F1AE6" w:rsidRDefault="00EF6C93" w:rsidP="00EF6C93">
      <w:pPr>
        <w:spacing w:before="120" w:after="120"/>
        <w:ind w:firstLine="720"/>
        <w:jc w:val="both"/>
        <w:rPr>
          <w:rFonts w:eastAsia="Times New Roman"/>
          <w:sz w:val="28"/>
          <w:szCs w:val="28"/>
          <w:lang w:val="pt-BR" w:eastAsia="en-US"/>
        </w:rPr>
      </w:pPr>
      <w:r w:rsidRPr="00EF6C93">
        <w:rPr>
          <w:rFonts w:eastAsia="Times New Roman"/>
          <w:sz w:val="28"/>
          <w:szCs w:val="28"/>
          <w:lang w:val="pt-BR" w:eastAsia="en-US"/>
        </w:rPr>
        <w:t>3. Trường hợp văn bản quy phạm pháp luật dẫn chiếu trong Nghị quyết này được sửa đổi, bổ sung hoặc thay thế bằng văn bản mới thì thực hiện theo văn bản được sửa đổi, bổ sung hoặc thay thế đó.</w:t>
      </w:r>
    </w:p>
    <w:p w:rsidR="00E82B6A" w:rsidRPr="009F1AE6" w:rsidRDefault="0058331B" w:rsidP="0058331B">
      <w:pPr>
        <w:spacing w:before="120" w:after="120"/>
        <w:ind w:firstLine="720"/>
        <w:jc w:val="both"/>
        <w:rPr>
          <w:i/>
          <w:sz w:val="28"/>
          <w:szCs w:val="28"/>
        </w:rPr>
      </w:pPr>
      <w:r w:rsidRPr="009F1AE6">
        <w:rPr>
          <w:i/>
          <w:sz w:val="28"/>
          <w:szCs w:val="28"/>
          <w:lang w:val="nb-NO"/>
        </w:rPr>
        <w:lastRenderedPageBreak/>
        <w:t>(Hồ</w:t>
      </w:r>
      <w:r w:rsidR="009F1AE6" w:rsidRPr="009F1AE6">
        <w:rPr>
          <w:i/>
          <w:sz w:val="28"/>
          <w:szCs w:val="28"/>
          <w:lang w:val="nb-NO"/>
        </w:rPr>
        <w:t xml:space="preserve"> </w:t>
      </w:r>
      <w:r w:rsidRPr="009F1AE6">
        <w:rPr>
          <w:i/>
          <w:sz w:val="28"/>
          <w:szCs w:val="28"/>
          <w:lang w:val="nb-NO"/>
        </w:rPr>
        <w:t>sơ gửi kèm: Dự</w:t>
      </w:r>
      <w:r w:rsidR="009F1AE6" w:rsidRPr="009F1AE6">
        <w:rPr>
          <w:i/>
          <w:sz w:val="28"/>
          <w:szCs w:val="28"/>
          <w:lang w:val="nb-NO"/>
        </w:rPr>
        <w:t xml:space="preserve"> </w:t>
      </w:r>
      <w:r w:rsidRPr="009F1AE6">
        <w:rPr>
          <w:i/>
          <w:sz w:val="28"/>
          <w:szCs w:val="28"/>
          <w:lang w:val="nb-NO"/>
        </w:rPr>
        <w:t>thảo Nghị</w:t>
      </w:r>
      <w:r w:rsidR="009F1AE6" w:rsidRPr="009F1AE6">
        <w:rPr>
          <w:i/>
          <w:sz w:val="28"/>
          <w:szCs w:val="28"/>
          <w:lang w:val="nb-NO"/>
        </w:rPr>
        <w:t xml:space="preserve"> </w:t>
      </w:r>
      <w:r w:rsidRPr="009F1AE6">
        <w:rPr>
          <w:i/>
          <w:sz w:val="28"/>
          <w:szCs w:val="28"/>
          <w:lang w:val="nb-NO"/>
        </w:rPr>
        <w:t xml:space="preserve">quyết </w:t>
      </w:r>
      <w:r w:rsidR="009F1AE6" w:rsidRPr="009F1AE6">
        <w:rPr>
          <w:i/>
          <w:sz w:val="28"/>
          <w:szCs w:val="28"/>
          <w:lang w:val="nb-NO"/>
        </w:rPr>
        <w:t>quy định một số chính sách đặc thù đối với Trường Trung học phổ thông chuyên Chu Văn An, tỉnh Lạng Sơn</w:t>
      </w:r>
      <w:r w:rsidRPr="009F1AE6">
        <w:rPr>
          <w:i/>
          <w:sz w:val="28"/>
          <w:szCs w:val="28"/>
          <w:lang w:val="nb-NO"/>
        </w:rPr>
        <w:t xml:space="preserve">; </w:t>
      </w:r>
      <w:bookmarkStart w:id="1" w:name="_GoBack"/>
      <w:bookmarkEnd w:id="1"/>
      <w:r w:rsidRPr="009F1AE6">
        <w:rPr>
          <w:i/>
          <w:sz w:val="28"/>
          <w:szCs w:val="28"/>
          <w:lang w:val="nb-NO"/>
        </w:rPr>
        <w:t>Báo  cáo  thẩm định  của  Sở</w:t>
      </w:r>
      <w:r w:rsidR="009F1AE6" w:rsidRPr="009F1AE6">
        <w:rPr>
          <w:i/>
          <w:sz w:val="28"/>
          <w:szCs w:val="28"/>
          <w:lang w:val="nb-NO"/>
        </w:rPr>
        <w:t xml:space="preserve"> </w:t>
      </w:r>
      <w:r w:rsidRPr="009F1AE6">
        <w:rPr>
          <w:i/>
          <w:sz w:val="28"/>
          <w:szCs w:val="28"/>
          <w:lang w:val="nb-NO"/>
        </w:rPr>
        <w:t>Tư pháp, báo cáo tiếp  thu giải trình và các tài liệu có liên quan).</w:t>
      </w:r>
    </w:p>
    <w:p w:rsidR="00E82B6A" w:rsidRPr="009F1AE6" w:rsidRDefault="00E82B6A" w:rsidP="00FE0E15">
      <w:pPr>
        <w:spacing w:before="120"/>
        <w:jc w:val="both"/>
        <w:rPr>
          <w:sz w:val="28"/>
          <w:szCs w:val="28"/>
          <w:lang w:val="en-US"/>
        </w:rPr>
      </w:pPr>
      <w:r w:rsidRPr="009F1AE6">
        <w:rPr>
          <w:sz w:val="28"/>
          <w:szCs w:val="28"/>
        </w:rPr>
        <w:tab/>
      </w:r>
      <w:r w:rsidR="009F1AE6" w:rsidRPr="009F1AE6">
        <w:rPr>
          <w:sz w:val="28"/>
          <w:szCs w:val="28"/>
          <w:lang w:val="nb-NO"/>
        </w:rPr>
        <w:t>Ủy ban nhân dân</w:t>
      </w:r>
      <w:r w:rsidRPr="009F1AE6">
        <w:rPr>
          <w:sz w:val="28"/>
          <w:szCs w:val="28"/>
          <w:lang w:val="nb-NO"/>
        </w:rPr>
        <w:t xml:space="preserve"> tỉnh trình </w:t>
      </w:r>
      <w:r w:rsidR="009F1AE6" w:rsidRPr="009F1AE6">
        <w:rPr>
          <w:sz w:val="28"/>
          <w:szCs w:val="28"/>
          <w:lang w:val="nb-NO"/>
        </w:rPr>
        <w:t>Hội đồng nhân dân</w:t>
      </w:r>
      <w:r w:rsidR="00FE0E15" w:rsidRPr="009F1AE6">
        <w:rPr>
          <w:sz w:val="28"/>
          <w:szCs w:val="28"/>
          <w:lang w:val="nb-NO"/>
        </w:rPr>
        <w:t xml:space="preserve"> </w:t>
      </w:r>
      <w:r w:rsidRPr="009F1AE6">
        <w:rPr>
          <w:sz w:val="28"/>
          <w:szCs w:val="28"/>
          <w:lang w:val="nb-NO"/>
        </w:rPr>
        <w:t>tỉnh xem xét, quyết định</w:t>
      </w:r>
      <w:r w:rsidRPr="009F1AE6">
        <w:rPr>
          <w:sz w:val="28"/>
          <w:szCs w:val="28"/>
        </w:rPr>
        <w:t>./.</w:t>
      </w:r>
    </w:p>
    <w:p w:rsidR="00AB1CC4" w:rsidRPr="009F1AE6" w:rsidRDefault="00AB1CC4" w:rsidP="00FE0E15">
      <w:pPr>
        <w:spacing w:before="120"/>
        <w:jc w:val="both"/>
        <w:rPr>
          <w:sz w:val="16"/>
          <w:szCs w:val="16"/>
          <w:lang w:val="en-US"/>
        </w:rPr>
      </w:pPr>
    </w:p>
    <w:tbl>
      <w:tblPr>
        <w:tblW w:w="0" w:type="auto"/>
        <w:tblInd w:w="108" w:type="dxa"/>
        <w:tblLook w:val="04A0" w:firstRow="1" w:lastRow="0" w:firstColumn="1" w:lastColumn="0" w:noHBand="0" w:noVBand="1"/>
      </w:tblPr>
      <w:tblGrid>
        <w:gridCol w:w="4544"/>
        <w:gridCol w:w="4537"/>
      </w:tblGrid>
      <w:tr w:rsidR="00E82B6A" w:rsidRPr="009F1AE6" w:rsidTr="00D14269">
        <w:tc>
          <w:tcPr>
            <w:tcW w:w="4678" w:type="dxa"/>
          </w:tcPr>
          <w:p w:rsidR="00E82B6A" w:rsidRPr="009F1AE6" w:rsidRDefault="00E82B6A" w:rsidP="00D14269">
            <w:pPr>
              <w:tabs>
                <w:tab w:val="left" w:pos="705"/>
              </w:tabs>
              <w:spacing w:before="60"/>
              <w:jc w:val="both"/>
              <w:rPr>
                <w:b/>
                <w:i/>
              </w:rPr>
            </w:pPr>
            <w:r w:rsidRPr="009F1AE6">
              <w:rPr>
                <w:b/>
                <w:i/>
              </w:rPr>
              <w:t>Nơi nhận:</w:t>
            </w:r>
          </w:p>
          <w:p w:rsidR="00E82B6A" w:rsidRPr="009F1AE6" w:rsidRDefault="00E82B6A" w:rsidP="00D14269">
            <w:pPr>
              <w:tabs>
                <w:tab w:val="left" w:pos="705"/>
              </w:tabs>
              <w:spacing w:before="60"/>
              <w:jc w:val="both"/>
              <w:rPr>
                <w:sz w:val="22"/>
              </w:rPr>
            </w:pPr>
            <w:r w:rsidRPr="009F1AE6">
              <w:rPr>
                <w:sz w:val="22"/>
              </w:rPr>
              <w:t>- Như trên;</w:t>
            </w:r>
          </w:p>
          <w:p w:rsidR="009F1AE6" w:rsidRPr="009F1AE6" w:rsidRDefault="00E82B6A" w:rsidP="00D14269">
            <w:pPr>
              <w:tabs>
                <w:tab w:val="left" w:pos="705"/>
              </w:tabs>
              <w:jc w:val="both"/>
              <w:rPr>
                <w:sz w:val="22"/>
                <w:lang w:val="en-US"/>
              </w:rPr>
            </w:pPr>
            <w:r w:rsidRPr="009F1AE6">
              <w:rPr>
                <w:sz w:val="22"/>
              </w:rPr>
              <w:t xml:space="preserve">- </w:t>
            </w:r>
            <w:r w:rsidR="009F1AE6" w:rsidRPr="009F1AE6">
              <w:rPr>
                <w:sz w:val="22"/>
                <w:lang w:val="en-US"/>
              </w:rPr>
              <w:t>Ban Pháp chế (HĐND tỉnh);</w:t>
            </w:r>
          </w:p>
          <w:p w:rsidR="009F1AE6" w:rsidRPr="009F1AE6" w:rsidRDefault="009F1AE6" w:rsidP="00D14269">
            <w:pPr>
              <w:tabs>
                <w:tab w:val="left" w:pos="705"/>
              </w:tabs>
              <w:jc w:val="both"/>
              <w:rPr>
                <w:sz w:val="22"/>
                <w:lang w:val="en-US"/>
              </w:rPr>
            </w:pPr>
            <w:r w:rsidRPr="009F1AE6">
              <w:rPr>
                <w:sz w:val="22"/>
                <w:lang w:val="en-US"/>
              </w:rPr>
              <w:t>- Đại biểu HĐND tỉnh;</w:t>
            </w:r>
          </w:p>
          <w:p w:rsidR="00E82B6A" w:rsidRPr="009F1AE6" w:rsidRDefault="009F1AE6" w:rsidP="00D14269">
            <w:pPr>
              <w:tabs>
                <w:tab w:val="left" w:pos="705"/>
              </w:tabs>
              <w:jc w:val="both"/>
              <w:rPr>
                <w:sz w:val="22"/>
              </w:rPr>
            </w:pPr>
            <w:r w:rsidRPr="009F1AE6">
              <w:rPr>
                <w:sz w:val="22"/>
                <w:lang w:val="en-US"/>
              </w:rPr>
              <w:t xml:space="preserve">- </w:t>
            </w:r>
            <w:r w:rsidR="00E82B6A" w:rsidRPr="009F1AE6">
              <w:rPr>
                <w:sz w:val="22"/>
              </w:rPr>
              <w:t>Chủ tịch, các PCT UBND tỉnh;</w:t>
            </w:r>
          </w:p>
          <w:p w:rsidR="00E82B6A" w:rsidRPr="009F1AE6" w:rsidRDefault="00F71C25" w:rsidP="00D14269">
            <w:pPr>
              <w:tabs>
                <w:tab w:val="left" w:pos="705"/>
              </w:tabs>
              <w:jc w:val="both"/>
              <w:rPr>
                <w:sz w:val="22"/>
                <w:lang w:val="en-US"/>
              </w:rPr>
            </w:pPr>
            <w:r w:rsidRPr="009F1AE6">
              <w:rPr>
                <w:sz w:val="22"/>
              </w:rPr>
              <w:t xml:space="preserve">- </w:t>
            </w:r>
            <w:r w:rsidRPr="009F1AE6">
              <w:rPr>
                <w:sz w:val="22"/>
                <w:lang w:val="en-US"/>
              </w:rPr>
              <w:t>Các Sở: GDĐT, TP, TC;</w:t>
            </w:r>
          </w:p>
          <w:p w:rsidR="00E82B6A" w:rsidRPr="009F1AE6" w:rsidRDefault="00E82B6A" w:rsidP="00D14269">
            <w:pPr>
              <w:tabs>
                <w:tab w:val="left" w:pos="705"/>
              </w:tabs>
              <w:jc w:val="both"/>
              <w:rPr>
                <w:sz w:val="22"/>
              </w:rPr>
            </w:pPr>
            <w:r w:rsidRPr="009F1AE6">
              <w:rPr>
                <w:sz w:val="22"/>
              </w:rPr>
              <w:t xml:space="preserve">- C, PCVP UBND tỉnh, </w:t>
            </w:r>
          </w:p>
          <w:p w:rsidR="00E82B6A" w:rsidRPr="009F1AE6" w:rsidRDefault="00F71C25" w:rsidP="00D14269">
            <w:pPr>
              <w:tabs>
                <w:tab w:val="left" w:pos="705"/>
              </w:tabs>
              <w:jc w:val="both"/>
              <w:rPr>
                <w:sz w:val="22"/>
              </w:rPr>
            </w:pPr>
            <w:r w:rsidRPr="009F1AE6">
              <w:rPr>
                <w:sz w:val="22"/>
                <w:lang w:val="en-US"/>
              </w:rPr>
              <w:t>c</w:t>
            </w:r>
            <w:r w:rsidRPr="009F1AE6">
              <w:rPr>
                <w:sz w:val="22"/>
              </w:rPr>
              <w:t xml:space="preserve">ác phòng: TH, </w:t>
            </w:r>
            <w:r w:rsidRPr="009F1AE6">
              <w:rPr>
                <w:sz w:val="22"/>
                <w:lang w:val="en-US"/>
              </w:rPr>
              <w:t>KGVX</w:t>
            </w:r>
            <w:r w:rsidR="00E82B6A" w:rsidRPr="009F1AE6">
              <w:rPr>
                <w:sz w:val="22"/>
              </w:rPr>
              <w:t>, TTTT;</w:t>
            </w:r>
          </w:p>
          <w:p w:rsidR="00E82B6A" w:rsidRPr="009F1AE6" w:rsidRDefault="00E82B6A" w:rsidP="00D14269">
            <w:pPr>
              <w:tabs>
                <w:tab w:val="left" w:pos="705"/>
              </w:tabs>
              <w:jc w:val="both"/>
            </w:pPr>
            <w:r w:rsidRPr="009F1AE6">
              <w:rPr>
                <w:sz w:val="22"/>
              </w:rPr>
              <w:t xml:space="preserve">- Lưu: VT, </w:t>
            </w:r>
            <w:r w:rsidR="00F71C25" w:rsidRPr="009F1AE6">
              <w:rPr>
                <w:sz w:val="22"/>
                <w:lang w:val="en-US"/>
              </w:rPr>
              <w:t>KGVX</w:t>
            </w:r>
            <w:r w:rsidR="00F71C25" w:rsidRPr="009F1AE6">
              <w:rPr>
                <w:sz w:val="12"/>
                <w:szCs w:val="12"/>
              </w:rPr>
              <w:t>(NT</w:t>
            </w:r>
            <w:r w:rsidR="00F71C25" w:rsidRPr="009F1AE6">
              <w:rPr>
                <w:sz w:val="12"/>
                <w:szCs w:val="12"/>
                <w:lang w:val="en-US"/>
              </w:rPr>
              <w:t>H</w:t>
            </w:r>
            <w:r w:rsidRPr="009F1AE6">
              <w:rPr>
                <w:sz w:val="12"/>
                <w:szCs w:val="12"/>
              </w:rPr>
              <w:t>).</w:t>
            </w:r>
          </w:p>
        </w:tc>
        <w:tc>
          <w:tcPr>
            <w:tcW w:w="4678" w:type="dxa"/>
          </w:tcPr>
          <w:p w:rsidR="00E82B6A" w:rsidRPr="009F1AE6" w:rsidRDefault="00E82B6A" w:rsidP="00FE0E15">
            <w:pPr>
              <w:tabs>
                <w:tab w:val="left" w:pos="705"/>
              </w:tabs>
              <w:jc w:val="center"/>
              <w:rPr>
                <w:b/>
                <w:sz w:val="26"/>
                <w:szCs w:val="26"/>
              </w:rPr>
            </w:pPr>
            <w:r w:rsidRPr="009F1AE6">
              <w:rPr>
                <w:b/>
                <w:sz w:val="26"/>
                <w:szCs w:val="26"/>
              </w:rPr>
              <w:t>TM. ỦY BAN NHÂN DÂN</w:t>
            </w:r>
          </w:p>
          <w:p w:rsidR="00E82B6A" w:rsidRPr="009F1AE6" w:rsidRDefault="00FE0E15" w:rsidP="00FE0E15">
            <w:pPr>
              <w:tabs>
                <w:tab w:val="left" w:pos="705"/>
              </w:tabs>
              <w:jc w:val="center"/>
              <w:rPr>
                <w:b/>
                <w:sz w:val="26"/>
                <w:szCs w:val="26"/>
                <w:lang w:val="en-US"/>
              </w:rPr>
            </w:pPr>
            <w:r w:rsidRPr="009F1AE6">
              <w:rPr>
                <w:b/>
                <w:sz w:val="26"/>
                <w:szCs w:val="26"/>
                <w:lang w:val="en-US"/>
              </w:rPr>
              <w:t xml:space="preserve">KT. </w:t>
            </w:r>
            <w:r w:rsidR="00E82B6A" w:rsidRPr="009F1AE6">
              <w:rPr>
                <w:b/>
                <w:sz w:val="26"/>
                <w:szCs w:val="26"/>
              </w:rPr>
              <w:t>CHỦ TỊCH</w:t>
            </w:r>
          </w:p>
          <w:p w:rsidR="00FE0E15" w:rsidRPr="009F1AE6" w:rsidRDefault="00FE0E15" w:rsidP="00FE0E15">
            <w:pPr>
              <w:tabs>
                <w:tab w:val="left" w:pos="705"/>
              </w:tabs>
              <w:jc w:val="center"/>
              <w:rPr>
                <w:b/>
                <w:sz w:val="26"/>
                <w:szCs w:val="26"/>
                <w:lang w:val="en-US"/>
              </w:rPr>
            </w:pPr>
            <w:r w:rsidRPr="009F1AE6">
              <w:rPr>
                <w:b/>
                <w:sz w:val="26"/>
                <w:szCs w:val="26"/>
                <w:lang w:val="en-US"/>
              </w:rPr>
              <w:t>PHÓ CHỦ TỊCH</w:t>
            </w:r>
          </w:p>
          <w:p w:rsidR="00E82B6A" w:rsidRPr="009F1AE6" w:rsidRDefault="00E82B6A" w:rsidP="00FE0E15">
            <w:pPr>
              <w:tabs>
                <w:tab w:val="left" w:pos="705"/>
              </w:tabs>
              <w:jc w:val="center"/>
              <w:rPr>
                <w:b/>
              </w:rPr>
            </w:pPr>
          </w:p>
          <w:p w:rsidR="00E82B6A" w:rsidRPr="009F1AE6" w:rsidRDefault="00E82B6A" w:rsidP="00FE0E15">
            <w:pPr>
              <w:tabs>
                <w:tab w:val="left" w:pos="705"/>
              </w:tabs>
              <w:jc w:val="center"/>
              <w:rPr>
                <w:b/>
              </w:rPr>
            </w:pPr>
          </w:p>
          <w:p w:rsidR="00E82B6A" w:rsidRPr="009F1AE6" w:rsidRDefault="00E82B6A" w:rsidP="003F4B0A">
            <w:pPr>
              <w:tabs>
                <w:tab w:val="left" w:pos="705"/>
              </w:tabs>
              <w:spacing w:before="120"/>
              <w:rPr>
                <w:b/>
                <w:lang w:val="en-US"/>
              </w:rPr>
            </w:pPr>
          </w:p>
          <w:p w:rsidR="00DE3979" w:rsidRPr="009F1AE6" w:rsidRDefault="00DE3979" w:rsidP="00DE3979">
            <w:pPr>
              <w:tabs>
                <w:tab w:val="left" w:pos="705"/>
              </w:tabs>
              <w:rPr>
                <w:b/>
                <w:lang w:val="en-US"/>
              </w:rPr>
            </w:pPr>
          </w:p>
          <w:p w:rsidR="00E82B6A" w:rsidRPr="009F1AE6" w:rsidRDefault="00E82B6A" w:rsidP="00FE0E15">
            <w:pPr>
              <w:tabs>
                <w:tab w:val="left" w:pos="705"/>
              </w:tabs>
              <w:jc w:val="center"/>
              <w:rPr>
                <w:b/>
              </w:rPr>
            </w:pPr>
          </w:p>
          <w:p w:rsidR="00E82B6A" w:rsidRPr="009F1AE6" w:rsidRDefault="00F71C25" w:rsidP="00FE0E15">
            <w:pPr>
              <w:tabs>
                <w:tab w:val="left" w:pos="705"/>
              </w:tabs>
              <w:spacing w:before="120"/>
              <w:jc w:val="center"/>
              <w:rPr>
                <w:sz w:val="28"/>
                <w:szCs w:val="28"/>
                <w:lang w:val="en-US"/>
              </w:rPr>
            </w:pPr>
            <w:r w:rsidRPr="009F1AE6">
              <w:rPr>
                <w:b/>
                <w:sz w:val="28"/>
                <w:szCs w:val="28"/>
                <w:lang w:val="en-US"/>
              </w:rPr>
              <w:t>Dương Xuân Huyên</w:t>
            </w:r>
          </w:p>
        </w:tc>
      </w:tr>
    </w:tbl>
    <w:p w:rsidR="00F53981" w:rsidRPr="009F1AE6" w:rsidRDefault="00F53981" w:rsidP="003900BF">
      <w:pPr>
        <w:tabs>
          <w:tab w:val="left" w:pos="2670"/>
          <w:tab w:val="left" w:pos="3544"/>
          <w:tab w:val="left" w:pos="4678"/>
        </w:tabs>
        <w:spacing w:before="80" w:after="80"/>
        <w:rPr>
          <w:b/>
          <w:sz w:val="4"/>
          <w:szCs w:val="4"/>
          <w:lang w:val="nl-NL"/>
        </w:rPr>
      </w:pPr>
    </w:p>
    <w:sectPr w:rsidR="00F53981" w:rsidRPr="009F1AE6" w:rsidSect="00AB1CC4">
      <w:headerReference w:type="default" r:id="rId8"/>
      <w:headerReference w:type="first" r:id="rId9"/>
      <w:pgSz w:w="11907" w:h="16840" w:code="9"/>
      <w:pgMar w:top="854" w:right="1017" w:bottom="990" w:left="1701" w:header="720" w:footer="111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554" w:rsidRDefault="00783554" w:rsidP="00D13EFD">
      <w:r>
        <w:separator/>
      </w:r>
    </w:p>
  </w:endnote>
  <w:endnote w:type="continuationSeparator" w:id="0">
    <w:p w:rsidR="00783554" w:rsidRDefault="00783554" w:rsidP="00D1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554" w:rsidRDefault="00783554" w:rsidP="00D13EFD">
      <w:r>
        <w:separator/>
      </w:r>
    </w:p>
  </w:footnote>
  <w:footnote w:type="continuationSeparator" w:id="0">
    <w:p w:rsidR="00783554" w:rsidRDefault="00783554" w:rsidP="00D1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41" w:rsidRPr="00FE2141" w:rsidRDefault="009A2541">
    <w:pPr>
      <w:pStyle w:val="Header"/>
      <w:jc w:val="center"/>
    </w:pPr>
    <w:r>
      <w:fldChar w:fldCharType="begin"/>
    </w:r>
    <w:r>
      <w:instrText xml:space="preserve"> PAGE   \* MERGEFORMAT </w:instrText>
    </w:r>
    <w:r>
      <w:fldChar w:fldCharType="separate"/>
    </w:r>
    <w:r w:rsidR="005131FA">
      <w:rPr>
        <w:noProof/>
      </w:rPr>
      <w:t>7</w:t>
    </w:r>
    <w:r>
      <w:rPr>
        <w:noProof/>
      </w:rPr>
      <w:fldChar w:fldCharType="end"/>
    </w:r>
  </w:p>
  <w:p w:rsidR="009A2541" w:rsidRDefault="009A2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41" w:rsidRDefault="009A2541">
    <w:pPr>
      <w:pStyle w:val="Header"/>
      <w:jc w:val="center"/>
    </w:pPr>
  </w:p>
  <w:p w:rsidR="009A2541" w:rsidRDefault="009A2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6E87CC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F420D2F"/>
    <w:multiLevelType w:val="hybridMultilevel"/>
    <w:tmpl w:val="AD726176"/>
    <w:lvl w:ilvl="0" w:tplc="80BAE7E4">
      <w:start w:val="1"/>
      <w:numFmt w:val="upp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0F63732B"/>
    <w:multiLevelType w:val="hybridMultilevel"/>
    <w:tmpl w:val="DD22E0FA"/>
    <w:lvl w:ilvl="0" w:tplc="AE9078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9521A3"/>
    <w:multiLevelType w:val="hybridMultilevel"/>
    <w:tmpl w:val="E904F6E8"/>
    <w:lvl w:ilvl="0" w:tplc="40045360">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5">
    <w:nsid w:val="1B4D2247"/>
    <w:multiLevelType w:val="hybridMultilevel"/>
    <w:tmpl w:val="8B14203E"/>
    <w:lvl w:ilvl="0" w:tplc="E032A0B4">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A7E40DE"/>
    <w:multiLevelType w:val="hybridMultilevel"/>
    <w:tmpl w:val="2DEE93EC"/>
    <w:lvl w:ilvl="0" w:tplc="0218A9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DBF0DF0"/>
    <w:multiLevelType w:val="hybridMultilevel"/>
    <w:tmpl w:val="2544E6E2"/>
    <w:lvl w:ilvl="0" w:tplc="00A29A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32A5F4D"/>
    <w:multiLevelType w:val="hybridMultilevel"/>
    <w:tmpl w:val="698A2D3E"/>
    <w:lvl w:ilvl="0" w:tplc="2B9A0A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6096C7C"/>
    <w:multiLevelType w:val="hybridMultilevel"/>
    <w:tmpl w:val="91D40D70"/>
    <w:lvl w:ilvl="0" w:tplc="879A907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417190"/>
    <w:multiLevelType w:val="hybridMultilevel"/>
    <w:tmpl w:val="00DE84AA"/>
    <w:lvl w:ilvl="0" w:tplc="7662E8F0">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3ED4689"/>
    <w:multiLevelType w:val="hybridMultilevel"/>
    <w:tmpl w:val="A7F29B1A"/>
    <w:lvl w:ilvl="0" w:tplc="2B42E59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nsid w:val="7D237D77"/>
    <w:multiLevelType w:val="hybridMultilevel"/>
    <w:tmpl w:val="E520A36C"/>
    <w:lvl w:ilvl="0" w:tplc="B96C00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10"/>
  </w:num>
  <w:num w:numId="4">
    <w:abstractNumId w:val="11"/>
  </w:num>
  <w:num w:numId="5">
    <w:abstractNumId w:val="7"/>
  </w:num>
  <w:num w:numId="6">
    <w:abstractNumId w:val="6"/>
  </w:num>
  <w:num w:numId="7">
    <w:abstractNumId w:val="3"/>
  </w:num>
  <w:num w:numId="8">
    <w:abstractNumId w:val="8"/>
  </w:num>
  <w:num w:numId="9">
    <w:abstractNumId w:val="5"/>
  </w:num>
  <w:num w:numId="10">
    <w:abstractNumId w:val="0"/>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68"/>
    <w:rsid w:val="00000B1E"/>
    <w:rsid w:val="00001CE4"/>
    <w:rsid w:val="00001F05"/>
    <w:rsid w:val="000033C1"/>
    <w:rsid w:val="000033C5"/>
    <w:rsid w:val="00003ED5"/>
    <w:rsid w:val="00004496"/>
    <w:rsid w:val="000061BB"/>
    <w:rsid w:val="00007125"/>
    <w:rsid w:val="00007390"/>
    <w:rsid w:val="00011BA9"/>
    <w:rsid w:val="00011F3E"/>
    <w:rsid w:val="00013D19"/>
    <w:rsid w:val="0001496B"/>
    <w:rsid w:val="000167F7"/>
    <w:rsid w:val="0001688C"/>
    <w:rsid w:val="00016DB8"/>
    <w:rsid w:val="00021E1C"/>
    <w:rsid w:val="000223DC"/>
    <w:rsid w:val="000242E0"/>
    <w:rsid w:val="00024B84"/>
    <w:rsid w:val="00024FE5"/>
    <w:rsid w:val="00025F9C"/>
    <w:rsid w:val="000268BB"/>
    <w:rsid w:val="00027376"/>
    <w:rsid w:val="0003320D"/>
    <w:rsid w:val="000347AB"/>
    <w:rsid w:val="00036758"/>
    <w:rsid w:val="0003794D"/>
    <w:rsid w:val="0004105A"/>
    <w:rsid w:val="00041A1E"/>
    <w:rsid w:val="00042C9D"/>
    <w:rsid w:val="0004519C"/>
    <w:rsid w:val="000465E2"/>
    <w:rsid w:val="00046892"/>
    <w:rsid w:val="00046BE4"/>
    <w:rsid w:val="00047543"/>
    <w:rsid w:val="000509BE"/>
    <w:rsid w:val="00052F69"/>
    <w:rsid w:val="00053C76"/>
    <w:rsid w:val="00054850"/>
    <w:rsid w:val="00054B1F"/>
    <w:rsid w:val="00054E88"/>
    <w:rsid w:val="00054F5A"/>
    <w:rsid w:val="00056ABC"/>
    <w:rsid w:val="000618D9"/>
    <w:rsid w:val="0006197F"/>
    <w:rsid w:val="000636E3"/>
    <w:rsid w:val="00064D74"/>
    <w:rsid w:val="000656A8"/>
    <w:rsid w:val="0007017B"/>
    <w:rsid w:val="0007098C"/>
    <w:rsid w:val="00072F42"/>
    <w:rsid w:val="000752FA"/>
    <w:rsid w:val="0008427D"/>
    <w:rsid w:val="000846F3"/>
    <w:rsid w:val="000856BB"/>
    <w:rsid w:val="0008591A"/>
    <w:rsid w:val="0008676F"/>
    <w:rsid w:val="00090F29"/>
    <w:rsid w:val="00090F51"/>
    <w:rsid w:val="00092007"/>
    <w:rsid w:val="0009267C"/>
    <w:rsid w:val="000939B2"/>
    <w:rsid w:val="000941AB"/>
    <w:rsid w:val="000941FE"/>
    <w:rsid w:val="00096E2D"/>
    <w:rsid w:val="00096EAE"/>
    <w:rsid w:val="00097EBA"/>
    <w:rsid w:val="000A01BC"/>
    <w:rsid w:val="000A034B"/>
    <w:rsid w:val="000A11B8"/>
    <w:rsid w:val="000A129F"/>
    <w:rsid w:val="000A1AA4"/>
    <w:rsid w:val="000A21F8"/>
    <w:rsid w:val="000A2246"/>
    <w:rsid w:val="000A2493"/>
    <w:rsid w:val="000A26E7"/>
    <w:rsid w:val="000A2F40"/>
    <w:rsid w:val="000A35C2"/>
    <w:rsid w:val="000A360B"/>
    <w:rsid w:val="000A3A03"/>
    <w:rsid w:val="000A4C96"/>
    <w:rsid w:val="000A6AE2"/>
    <w:rsid w:val="000A750B"/>
    <w:rsid w:val="000A79C7"/>
    <w:rsid w:val="000B0C93"/>
    <w:rsid w:val="000B1666"/>
    <w:rsid w:val="000B2B20"/>
    <w:rsid w:val="000B505F"/>
    <w:rsid w:val="000B60DF"/>
    <w:rsid w:val="000C0172"/>
    <w:rsid w:val="000C06C8"/>
    <w:rsid w:val="000C3F57"/>
    <w:rsid w:val="000C4F10"/>
    <w:rsid w:val="000C6279"/>
    <w:rsid w:val="000C6739"/>
    <w:rsid w:val="000C68D5"/>
    <w:rsid w:val="000C7558"/>
    <w:rsid w:val="000C7B87"/>
    <w:rsid w:val="000D02B8"/>
    <w:rsid w:val="000D0B97"/>
    <w:rsid w:val="000D42F5"/>
    <w:rsid w:val="000D5897"/>
    <w:rsid w:val="000D6CFB"/>
    <w:rsid w:val="000D78F8"/>
    <w:rsid w:val="000E1602"/>
    <w:rsid w:val="000E4045"/>
    <w:rsid w:val="000E5245"/>
    <w:rsid w:val="000F044F"/>
    <w:rsid w:val="000F0CF9"/>
    <w:rsid w:val="000F2F10"/>
    <w:rsid w:val="000F32E5"/>
    <w:rsid w:val="000F4417"/>
    <w:rsid w:val="000F5603"/>
    <w:rsid w:val="000F7289"/>
    <w:rsid w:val="001026A5"/>
    <w:rsid w:val="001028CC"/>
    <w:rsid w:val="0010332B"/>
    <w:rsid w:val="001048C9"/>
    <w:rsid w:val="00105380"/>
    <w:rsid w:val="001054DE"/>
    <w:rsid w:val="001107D3"/>
    <w:rsid w:val="00110831"/>
    <w:rsid w:val="001108C8"/>
    <w:rsid w:val="00110C81"/>
    <w:rsid w:val="001123A1"/>
    <w:rsid w:val="001123D7"/>
    <w:rsid w:val="00112825"/>
    <w:rsid w:val="00112B12"/>
    <w:rsid w:val="001137DD"/>
    <w:rsid w:val="00115C93"/>
    <w:rsid w:val="00116FD3"/>
    <w:rsid w:val="00116FE1"/>
    <w:rsid w:val="00117B52"/>
    <w:rsid w:val="0012013D"/>
    <w:rsid w:val="0012065E"/>
    <w:rsid w:val="00121ADF"/>
    <w:rsid w:val="00125289"/>
    <w:rsid w:val="00125AE4"/>
    <w:rsid w:val="00126530"/>
    <w:rsid w:val="001308B0"/>
    <w:rsid w:val="00130CCB"/>
    <w:rsid w:val="00130F0B"/>
    <w:rsid w:val="00130F16"/>
    <w:rsid w:val="001312EC"/>
    <w:rsid w:val="00131CC5"/>
    <w:rsid w:val="00131F98"/>
    <w:rsid w:val="00134565"/>
    <w:rsid w:val="001353A0"/>
    <w:rsid w:val="00136812"/>
    <w:rsid w:val="00137CFF"/>
    <w:rsid w:val="00141152"/>
    <w:rsid w:val="0014150A"/>
    <w:rsid w:val="0014257C"/>
    <w:rsid w:val="001430CB"/>
    <w:rsid w:val="00150827"/>
    <w:rsid w:val="00151246"/>
    <w:rsid w:val="001515E8"/>
    <w:rsid w:val="00151B1D"/>
    <w:rsid w:val="00151D53"/>
    <w:rsid w:val="00153CFA"/>
    <w:rsid w:val="0015460A"/>
    <w:rsid w:val="001568D6"/>
    <w:rsid w:val="0016098F"/>
    <w:rsid w:val="00162DB8"/>
    <w:rsid w:val="001648EA"/>
    <w:rsid w:val="00164D68"/>
    <w:rsid w:val="00165F99"/>
    <w:rsid w:val="00166CD8"/>
    <w:rsid w:val="001675ED"/>
    <w:rsid w:val="00167FBA"/>
    <w:rsid w:val="0017060C"/>
    <w:rsid w:val="00170AA9"/>
    <w:rsid w:val="001735CE"/>
    <w:rsid w:val="00174AAE"/>
    <w:rsid w:val="00176D94"/>
    <w:rsid w:val="00180DBE"/>
    <w:rsid w:val="001810A0"/>
    <w:rsid w:val="00181F2E"/>
    <w:rsid w:val="00182DE3"/>
    <w:rsid w:val="00183FF6"/>
    <w:rsid w:val="00186856"/>
    <w:rsid w:val="0018700F"/>
    <w:rsid w:val="0019043C"/>
    <w:rsid w:val="0019113C"/>
    <w:rsid w:val="00194542"/>
    <w:rsid w:val="00194803"/>
    <w:rsid w:val="00195F9B"/>
    <w:rsid w:val="00197225"/>
    <w:rsid w:val="001A05E1"/>
    <w:rsid w:val="001A119B"/>
    <w:rsid w:val="001A186A"/>
    <w:rsid w:val="001A3E0D"/>
    <w:rsid w:val="001A6D70"/>
    <w:rsid w:val="001A7114"/>
    <w:rsid w:val="001A7893"/>
    <w:rsid w:val="001B15E1"/>
    <w:rsid w:val="001B2266"/>
    <w:rsid w:val="001B3435"/>
    <w:rsid w:val="001B3649"/>
    <w:rsid w:val="001B3D01"/>
    <w:rsid w:val="001B4D68"/>
    <w:rsid w:val="001B597B"/>
    <w:rsid w:val="001B60F2"/>
    <w:rsid w:val="001B6AA3"/>
    <w:rsid w:val="001C067A"/>
    <w:rsid w:val="001C1C26"/>
    <w:rsid w:val="001C22BE"/>
    <w:rsid w:val="001C2EDD"/>
    <w:rsid w:val="001C31F8"/>
    <w:rsid w:val="001C59B5"/>
    <w:rsid w:val="001C67E3"/>
    <w:rsid w:val="001C6E65"/>
    <w:rsid w:val="001C7D61"/>
    <w:rsid w:val="001D1441"/>
    <w:rsid w:val="001D2C2E"/>
    <w:rsid w:val="001D32B1"/>
    <w:rsid w:val="001D4DD6"/>
    <w:rsid w:val="001D52D1"/>
    <w:rsid w:val="001D52E1"/>
    <w:rsid w:val="001D6633"/>
    <w:rsid w:val="001D6890"/>
    <w:rsid w:val="001D6C51"/>
    <w:rsid w:val="001D6EAA"/>
    <w:rsid w:val="001D7043"/>
    <w:rsid w:val="001D7C06"/>
    <w:rsid w:val="001D7EF3"/>
    <w:rsid w:val="001E1099"/>
    <w:rsid w:val="001E139C"/>
    <w:rsid w:val="001E1968"/>
    <w:rsid w:val="001E367D"/>
    <w:rsid w:val="001E3A4B"/>
    <w:rsid w:val="001E3C8E"/>
    <w:rsid w:val="001E7084"/>
    <w:rsid w:val="001F04A0"/>
    <w:rsid w:val="001F0C49"/>
    <w:rsid w:val="001F129C"/>
    <w:rsid w:val="001F1765"/>
    <w:rsid w:val="001F189C"/>
    <w:rsid w:val="001F1C2A"/>
    <w:rsid w:val="001F1E0B"/>
    <w:rsid w:val="001F33CC"/>
    <w:rsid w:val="001F3BCC"/>
    <w:rsid w:val="001F3F4A"/>
    <w:rsid w:val="001F6E85"/>
    <w:rsid w:val="001F6EA2"/>
    <w:rsid w:val="001F70B3"/>
    <w:rsid w:val="001F7692"/>
    <w:rsid w:val="00203A68"/>
    <w:rsid w:val="0020529D"/>
    <w:rsid w:val="00205F79"/>
    <w:rsid w:val="002103A1"/>
    <w:rsid w:val="0021109E"/>
    <w:rsid w:val="00211F98"/>
    <w:rsid w:val="00215CDF"/>
    <w:rsid w:val="00217723"/>
    <w:rsid w:val="00220750"/>
    <w:rsid w:val="00220E62"/>
    <w:rsid w:val="00227BFA"/>
    <w:rsid w:val="00231430"/>
    <w:rsid w:val="00231BA7"/>
    <w:rsid w:val="002326EB"/>
    <w:rsid w:val="00233DE2"/>
    <w:rsid w:val="00234783"/>
    <w:rsid w:val="00235C3D"/>
    <w:rsid w:val="002366F5"/>
    <w:rsid w:val="0023714D"/>
    <w:rsid w:val="00250E80"/>
    <w:rsid w:val="00251553"/>
    <w:rsid w:val="00251733"/>
    <w:rsid w:val="00254634"/>
    <w:rsid w:val="00255EF5"/>
    <w:rsid w:val="00264A64"/>
    <w:rsid w:val="002654D9"/>
    <w:rsid w:val="00266BBD"/>
    <w:rsid w:val="002704E4"/>
    <w:rsid w:val="00271178"/>
    <w:rsid w:val="002713AC"/>
    <w:rsid w:val="0027196C"/>
    <w:rsid w:val="00272F26"/>
    <w:rsid w:val="002737F8"/>
    <w:rsid w:val="0027514B"/>
    <w:rsid w:val="002803D0"/>
    <w:rsid w:val="00281798"/>
    <w:rsid w:val="00281BCD"/>
    <w:rsid w:val="00281DF5"/>
    <w:rsid w:val="00286978"/>
    <w:rsid w:val="002879E4"/>
    <w:rsid w:val="00290809"/>
    <w:rsid w:val="00290892"/>
    <w:rsid w:val="00291C01"/>
    <w:rsid w:val="00295ADB"/>
    <w:rsid w:val="00295CAF"/>
    <w:rsid w:val="00295CEA"/>
    <w:rsid w:val="00296080"/>
    <w:rsid w:val="002967AC"/>
    <w:rsid w:val="002972E2"/>
    <w:rsid w:val="002A1AF0"/>
    <w:rsid w:val="002A2FA9"/>
    <w:rsid w:val="002A3DD9"/>
    <w:rsid w:val="002A4155"/>
    <w:rsid w:val="002A4241"/>
    <w:rsid w:val="002A58C0"/>
    <w:rsid w:val="002A6CC2"/>
    <w:rsid w:val="002A6D45"/>
    <w:rsid w:val="002B13A9"/>
    <w:rsid w:val="002B24AD"/>
    <w:rsid w:val="002B2F3A"/>
    <w:rsid w:val="002B38CA"/>
    <w:rsid w:val="002B54C4"/>
    <w:rsid w:val="002B5945"/>
    <w:rsid w:val="002C057E"/>
    <w:rsid w:val="002C10C2"/>
    <w:rsid w:val="002C1A88"/>
    <w:rsid w:val="002C2D99"/>
    <w:rsid w:val="002C4876"/>
    <w:rsid w:val="002C57C2"/>
    <w:rsid w:val="002C6949"/>
    <w:rsid w:val="002C7B70"/>
    <w:rsid w:val="002C7B7E"/>
    <w:rsid w:val="002D066C"/>
    <w:rsid w:val="002D0BE4"/>
    <w:rsid w:val="002D1B82"/>
    <w:rsid w:val="002D24C0"/>
    <w:rsid w:val="002D4460"/>
    <w:rsid w:val="002D5A40"/>
    <w:rsid w:val="002D5D2C"/>
    <w:rsid w:val="002D6245"/>
    <w:rsid w:val="002D6E93"/>
    <w:rsid w:val="002D7AD1"/>
    <w:rsid w:val="002E1F46"/>
    <w:rsid w:val="002E2CE6"/>
    <w:rsid w:val="002E334E"/>
    <w:rsid w:val="002E3862"/>
    <w:rsid w:val="002E4250"/>
    <w:rsid w:val="002E5743"/>
    <w:rsid w:val="002E733D"/>
    <w:rsid w:val="002E77DC"/>
    <w:rsid w:val="002E7DDB"/>
    <w:rsid w:val="002F0F95"/>
    <w:rsid w:val="002F5E5A"/>
    <w:rsid w:val="002F68BD"/>
    <w:rsid w:val="00302ECD"/>
    <w:rsid w:val="003060BA"/>
    <w:rsid w:val="00306606"/>
    <w:rsid w:val="00313FE8"/>
    <w:rsid w:val="00314B3C"/>
    <w:rsid w:val="00315AC1"/>
    <w:rsid w:val="003201A0"/>
    <w:rsid w:val="003203E4"/>
    <w:rsid w:val="003208BC"/>
    <w:rsid w:val="003215D1"/>
    <w:rsid w:val="00321773"/>
    <w:rsid w:val="00321D0C"/>
    <w:rsid w:val="003232B4"/>
    <w:rsid w:val="00325B5E"/>
    <w:rsid w:val="0032764B"/>
    <w:rsid w:val="00327EF1"/>
    <w:rsid w:val="00331DC6"/>
    <w:rsid w:val="003320A5"/>
    <w:rsid w:val="00332E9D"/>
    <w:rsid w:val="003353A2"/>
    <w:rsid w:val="003368AF"/>
    <w:rsid w:val="00340E55"/>
    <w:rsid w:val="003443A4"/>
    <w:rsid w:val="00345204"/>
    <w:rsid w:val="003465C4"/>
    <w:rsid w:val="003470EE"/>
    <w:rsid w:val="00347AE3"/>
    <w:rsid w:val="00347D36"/>
    <w:rsid w:val="00354505"/>
    <w:rsid w:val="00356870"/>
    <w:rsid w:val="00360367"/>
    <w:rsid w:val="00362D98"/>
    <w:rsid w:val="003636DC"/>
    <w:rsid w:val="0036419D"/>
    <w:rsid w:val="003648CF"/>
    <w:rsid w:val="00364F0B"/>
    <w:rsid w:val="003669E9"/>
    <w:rsid w:val="00371617"/>
    <w:rsid w:val="003717D6"/>
    <w:rsid w:val="0037287D"/>
    <w:rsid w:val="00372ACF"/>
    <w:rsid w:val="00373ACA"/>
    <w:rsid w:val="00377ADA"/>
    <w:rsid w:val="00380C68"/>
    <w:rsid w:val="00382C51"/>
    <w:rsid w:val="00383662"/>
    <w:rsid w:val="00384EB7"/>
    <w:rsid w:val="00385852"/>
    <w:rsid w:val="003860F4"/>
    <w:rsid w:val="003862DF"/>
    <w:rsid w:val="003900BF"/>
    <w:rsid w:val="003906C4"/>
    <w:rsid w:val="00391557"/>
    <w:rsid w:val="00391A22"/>
    <w:rsid w:val="0039367E"/>
    <w:rsid w:val="003938B7"/>
    <w:rsid w:val="00394A3F"/>
    <w:rsid w:val="0039518B"/>
    <w:rsid w:val="00395793"/>
    <w:rsid w:val="00395B25"/>
    <w:rsid w:val="00396591"/>
    <w:rsid w:val="00397924"/>
    <w:rsid w:val="003A08B0"/>
    <w:rsid w:val="003A09D1"/>
    <w:rsid w:val="003A3C25"/>
    <w:rsid w:val="003A4033"/>
    <w:rsid w:val="003A4CA0"/>
    <w:rsid w:val="003A7B37"/>
    <w:rsid w:val="003B09FF"/>
    <w:rsid w:val="003B1B02"/>
    <w:rsid w:val="003B26C3"/>
    <w:rsid w:val="003B34EC"/>
    <w:rsid w:val="003B3CC4"/>
    <w:rsid w:val="003B4C4F"/>
    <w:rsid w:val="003B5A06"/>
    <w:rsid w:val="003B5DEE"/>
    <w:rsid w:val="003B69B8"/>
    <w:rsid w:val="003B76F2"/>
    <w:rsid w:val="003B7D9F"/>
    <w:rsid w:val="003B7DAA"/>
    <w:rsid w:val="003C1514"/>
    <w:rsid w:val="003C1AE8"/>
    <w:rsid w:val="003C2BA8"/>
    <w:rsid w:val="003C3403"/>
    <w:rsid w:val="003C5405"/>
    <w:rsid w:val="003C7A2E"/>
    <w:rsid w:val="003D1B39"/>
    <w:rsid w:val="003D3E9A"/>
    <w:rsid w:val="003D4098"/>
    <w:rsid w:val="003E0CBD"/>
    <w:rsid w:val="003E1F67"/>
    <w:rsid w:val="003E31A2"/>
    <w:rsid w:val="003E3631"/>
    <w:rsid w:val="003E4B87"/>
    <w:rsid w:val="003E4D50"/>
    <w:rsid w:val="003E6822"/>
    <w:rsid w:val="003E75F4"/>
    <w:rsid w:val="003F0D0D"/>
    <w:rsid w:val="003F4B0A"/>
    <w:rsid w:val="003F5F1F"/>
    <w:rsid w:val="003F654B"/>
    <w:rsid w:val="003F6AD1"/>
    <w:rsid w:val="003F7073"/>
    <w:rsid w:val="003F7965"/>
    <w:rsid w:val="003F7C97"/>
    <w:rsid w:val="00400BF0"/>
    <w:rsid w:val="004018DA"/>
    <w:rsid w:val="00402516"/>
    <w:rsid w:val="00402DC6"/>
    <w:rsid w:val="004066C0"/>
    <w:rsid w:val="004076C8"/>
    <w:rsid w:val="004106D8"/>
    <w:rsid w:val="0041140E"/>
    <w:rsid w:val="004127C2"/>
    <w:rsid w:val="004128C3"/>
    <w:rsid w:val="0041340D"/>
    <w:rsid w:val="00414357"/>
    <w:rsid w:val="00414FC2"/>
    <w:rsid w:val="00415948"/>
    <w:rsid w:val="004163F9"/>
    <w:rsid w:val="00416BFA"/>
    <w:rsid w:val="0041710D"/>
    <w:rsid w:val="00417B09"/>
    <w:rsid w:val="00420DB0"/>
    <w:rsid w:val="00421A5D"/>
    <w:rsid w:val="0042736B"/>
    <w:rsid w:val="004274F5"/>
    <w:rsid w:val="00427DFD"/>
    <w:rsid w:val="0043079D"/>
    <w:rsid w:val="00433EA3"/>
    <w:rsid w:val="00433F50"/>
    <w:rsid w:val="00435710"/>
    <w:rsid w:val="00437159"/>
    <w:rsid w:val="004413E3"/>
    <w:rsid w:val="00442D72"/>
    <w:rsid w:val="0044487C"/>
    <w:rsid w:val="00444914"/>
    <w:rsid w:val="00445E0B"/>
    <w:rsid w:val="00445EA2"/>
    <w:rsid w:val="004463FC"/>
    <w:rsid w:val="00446DEA"/>
    <w:rsid w:val="00451AEF"/>
    <w:rsid w:val="00452467"/>
    <w:rsid w:val="00452D63"/>
    <w:rsid w:val="004535BA"/>
    <w:rsid w:val="00453E90"/>
    <w:rsid w:val="0045442D"/>
    <w:rsid w:val="00455337"/>
    <w:rsid w:val="004555B3"/>
    <w:rsid w:val="004612B5"/>
    <w:rsid w:val="00467727"/>
    <w:rsid w:val="00467D93"/>
    <w:rsid w:val="00467F5C"/>
    <w:rsid w:val="00470E36"/>
    <w:rsid w:val="00470FED"/>
    <w:rsid w:val="00471249"/>
    <w:rsid w:val="004721E8"/>
    <w:rsid w:val="00472B8D"/>
    <w:rsid w:val="004739E6"/>
    <w:rsid w:val="00475DD5"/>
    <w:rsid w:val="00476C11"/>
    <w:rsid w:val="00482DB8"/>
    <w:rsid w:val="00483E0C"/>
    <w:rsid w:val="00484C8E"/>
    <w:rsid w:val="00485DDA"/>
    <w:rsid w:val="0048714A"/>
    <w:rsid w:val="004872AA"/>
    <w:rsid w:val="00491828"/>
    <w:rsid w:val="004943C4"/>
    <w:rsid w:val="004951DA"/>
    <w:rsid w:val="00496DD3"/>
    <w:rsid w:val="00497128"/>
    <w:rsid w:val="00497DA1"/>
    <w:rsid w:val="004A0535"/>
    <w:rsid w:val="004A0780"/>
    <w:rsid w:val="004A23E8"/>
    <w:rsid w:val="004A4DB6"/>
    <w:rsid w:val="004A5342"/>
    <w:rsid w:val="004A6264"/>
    <w:rsid w:val="004A74EC"/>
    <w:rsid w:val="004B0D0F"/>
    <w:rsid w:val="004B1883"/>
    <w:rsid w:val="004B1896"/>
    <w:rsid w:val="004B2A44"/>
    <w:rsid w:val="004B39D4"/>
    <w:rsid w:val="004B476A"/>
    <w:rsid w:val="004B6505"/>
    <w:rsid w:val="004B6998"/>
    <w:rsid w:val="004B7474"/>
    <w:rsid w:val="004B79A1"/>
    <w:rsid w:val="004C04A6"/>
    <w:rsid w:val="004C35EF"/>
    <w:rsid w:val="004C3658"/>
    <w:rsid w:val="004C5C95"/>
    <w:rsid w:val="004C6140"/>
    <w:rsid w:val="004C61BF"/>
    <w:rsid w:val="004D0B2D"/>
    <w:rsid w:val="004D0D37"/>
    <w:rsid w:val="004D1097"/>
    <w:rsid w:val="004D1342"/>
    <w:rsid w:val="004D2624"/>
    <w:rsid w:val="004D2932"/>
    <w:rsid w:val="004D75CC"/>
    <w:rsid w:val="004E0756"/>
    <w:rsid w:val="004E0CA9"/>
    <w:rsid w:val="004E0FEF"/>
    <w:rsid w:val="004E1EEA"/>
    <w:rsid w:val="004E2813"/>
    <w:rsid w:val="004E533F"/>
    <w:rsid w:val="004E57B2"/>
    <w:rsid w:val="004E7B5C"/>
    <w:rsid w:val="004F1547"/>
    <w:rsid w:val="004F22AF"/>
    <w:rsid w:val="004F43D1"/>
    <w:rsid w:val="004F48F4"/>
    <w:rsid w:val="004F563D"/>
    <w:rsid w:val="004F60F0"/>
    <w:rsid w:val="004F70CB"/>
    <w:rsid w:val="005007F0"/>
    <w:rsid w:val="00500DA5"/>
    <w:rsid w:val="00501BBE"/>
    <w:rsid w:val="00501C8B"/>
    <w:rsid w:val="0050420F"/>
    <w:rsid w:val="005043F9"/>
    <w:rsid w:val="00507CA2"/>
    <w:rsid w:val="00510001"/>
    <w:rsid w:val="00511875"/>
    <w:rsid w:val="00512622"/>
    <w:rsid w:val="00512F87"/>
    <w:rsid w:val="00513045"/>
    <w:rsid w:val="005131FA"/>
    <w:rsid w:val="005134A8"/>
    <w:rsid w:val="0051487A"/>
    <w:rsid w:val="00516AFE"/>
    <w:rsid w:val="00516FC1"/>
    <w:rsid w:val="00516FEB"/>
    <w:rsid w:val="005204E6"/>
    <w:rsid w:val="00521081"/>
    <w:rsid w:val="0052111E"/>
    <w:rsid w:val="0052285F"/>
    <w:rsid w:val="00524C52"/>
    <w:rsid w:val="005274FA"/>
    <w:rsid w:val="0053065E"/>
    <w:rsid w:val="00531A26"/>
    <w:rsid w:val="00531DD8"/>
    <w:rsid w:val="0053280E"/>
    <w:rsid w:val="00534B89"/>
    <w:rsid w:val="00535120"/>
    <w:rsid w:val="005352CA"/>
    <w:rsid w:val="00536FE8"/>
    <w:rsid w:val="005400C8"/>
    <w:rsid w:val="00540A44"/>
    <w:rsid w:val="00543F7E"/>
    <w:rsid w:val="0054468C"/>
    <w:rsid w:val="005457E6"/>
    <w:rsid w:val="00546B56"/>
    <w:rsid w:val="00546EA9"/>
    <w:rsid w:val="00546FC4"/>
    <w:rsid w:val="00547EF5"/>
    <w:rsid w:val="005516AF"/>
    <w:rsid w:val="00555BC4"/>
    <w:rsid w:val="005575EE"/>
    <w:rsid w:val="00557A0E"/>
    <w:rsid w:val="00557B0D"/>
    <w:rsid w:val="005617B5"/>
    <w:rsid w:val="00561A72"/>
    <w:rsid w:val="00563CCE"/>
    <w:rsid w:val="00564541"/>
    <w:rsid w:val="005652A1"/>
    <w:rsid w:val="005655E5"/>
    <w:rsid w:val="005666DA"/>
    <w:rsid w:val="0056758B"/>
    <w:rsid w:val="00567B74"/>
    <w:rsid w:val="00570365"/>
    <w:rsid w:val="005717BD"/>
    <w:rsid w:val="00573586"/>
    <w:rsid w:val="00573995"/>
    <w:rsid w:val="00574739"/>
    <w:rsid w:val="00574B95"/>
    <w:rsid w:val="0057566C"/>
    <w:rsid w:val="005779F1"/>
    <w:rsid w:val="00581EC3"/>
    <w:rsid w:val="0058331B"/>
    <w:rsid w:val="00583B83"/>
    <w:rsid w:val="00585422"/>
    <w:rsid w:val="00585CE6"/>
    <w:rsid w:val="00586876"/>
    <w:rsid w:val="005900BA"/>
    <w:rsid w:val="00593A17"/>
    <w:rsid w:val="00593F5B"/>
    <w:rsid w:val="00594CF9"/>
    <w:rsid w:val="00595886"/>
    <w:rsid w:val="00596779"/>
    <w:rsid w:val="00596D2A"/>
    <w:rsid w:val="00597A46"/>
    <w:rsid w:val="005A0EA0"/>
    <w:rsid w:val="005A2088"/>
    <w:rsid w:val="005A30A8"/>
    <w:rsid w:val="005A36E2"/>
    <w:rsid w:val="005A3A58"/>
    <w:rsid w:val="005A4CBE"/>
    <w:rsid w:val="005A5F37"/>
    <w:rsid w:val="005A6CAD"/>
    <w:rsid w:val="005A6E79"/>
    <w:rsid w:val="005A7AEA"/>
    <w:rsid w:val="005A7F8B"/>
    <w:rsid w:val="005B2398"/>
    <w:rsid w:val="005B3D03"/>
    <w:rsid w:val="005B5BA6"/>
    <w:rsid w:val="005B772A"/>
    <w:rsid w:val="005C321C"/>
    <w:rsid w:val="005C6A56"/>
    <w:rsid w:val="005D1028"/>
    <w:rsid w:val="005D10F8"/>
    <w:rsid w:val="005D43FD"/>
    <w:rsid w:val="005D462C"/>
    <w:rsid w:val="005D6005"/>
    <w:rsid w:val="005D777B"/>
    <w:rsid w:val="005E01A7"/>
    <w:rsid w:val="005E06D2"/>
    <w:rsid w:val="005E2863"/>
    <w:rsid w:val="005E4AEB"/>
    <w:rsid w:val="005E7DB8"/>
    <w:rsid w:val="005F0D76"/>
    <w:rsid w:val="005F0F86"/>
    <w:rsid w:val="005F1784"/>
    <w:rsid w:val="005F1902"/>
    <w:rsid w:val="005F1F6D"/>
    <w:rsid w:val="005F27BE"/>
    <w:rsid w:val="005F2BDD"/>
    <w:rsid w:val="005F76FE"/>
    <w:rsid w:val="005F7956"/>
    <w:rsid w:val="006011F5"/>
    <w:rsid w:val="00601604"/>
    <w:rsid w:val="006028A6"/>
    <w:rsid w:val="006045C5"/>
    <w:rsid w:val="00604A99"/>
    <w:rsid w:val="00605103"/>
    <w:rsid w:val="00605A68"/>
    <w:rsid w:val="0060639C"/>
    <w:rsid w:val="00607974"/>
    <w:rsid w:val="00610239"/>
    <w:rsid w:val="00610BE9"/>
    <w:rsid w:val="0061321D"/>
    <w:rsid w:val="00613B72"/>
    <w:rsid w:val="006151A3"/>
    <w:rsid w:val="006154D2"/>
    <w:rsid w:val="00616AAA"/>
    <w:rsid w:val="00620009"/>
    <w:rsid w:val="00622148"/>
    <w:rsid w:val="006231B6"/>
    <w:rsid w:val="0062533A"/>
    <w:rsid w:val="00626068"/>
    <w:rsid w:val="00627C29"/>
    <w:rsid w:val="006301CB"/>
    <w:rsid w:val="00632312"/>
    <w:rsid w:val="00632425"/>
    <w:rsid w:val="00632F47"/>
    <w:rsid w:val="00633C2C"/>
    <w:rsid w:val="00634BF7"/>
    <w:rsid w:val="00635B88"/>
    <w:rsid w:val="006365BA"/>
    <w:rsid w:val="006367D7"/>
    <w:rsid w:val="00636C75"/>
    <w:rsid w:val="00637F34"/>
    <w:rsid w:val="00640476"/>
    <w:rsid w:val="00641B92"/>
    <w:rsid w:val="00642379"/>
    <w:rsid w:val="00642C8C"/>
    <w:rsid w:val="00642E6C"/>
    <w:rsid w:val="00643DAD"/>
    <w:rsid w:val="0064489F"/>
    <w:rsid w:val="006449B4"/>
    <w:rsid w:val="00645F26"/>
    <w:rsid w:val="00650418"/>
    <w:rsid w:val="00650EC6"/>
    <w:rsid w:val="006518F6"/>
    <w:rsid w:val="00652736"/>
    <w:rsid w:val="006531C1"/>
    <w:rsid w:val="00653B3E"/>
    <w:rsid w:val="00653B75"/>
    <w:rsid w:val="0065581D"/>
    <w:rsid w:val="00657B07"/>
    <w:rsid w:val="00660935"/>
    <w:rsid w:val="0066362D"/>
    <w:rsid w:val="00663A46"/>
    <w:rsid w:val="00663F89"/>
    <w:rsid w:val="0066632E"/>
    <w:rsid w:val="00666BF2"/>
    <w:rsid w:val="00667C58"/>
    <w:rsid w:val="0067045D"/>
    <w:rsid w:val="006707C9"/>
    <w:rsid w:val="006720BF"/>
    <w:rsid w:val="00672D89"/>
    <w:rsid w:val="00673EDE"/>
    <w:rsid w:val="00674006"/>
    <w:rsid w:val="00676424"/>
    <w:rsid w:val="00676C67"/>
    <w:rsid w:val="00682CE9"/>
    <w:rsid w:val="00684465"/>
    <w:rsid w:val="00684EA9"/>
    <w:rsid w:val="00685C4D"/>
    <w:rsid w:val="006860AF"/>
    <w:rsid w:val="006900A7"/>
    <w:rsid w:val="0069135B"/>
    <w:rsid w:val="0069338E"/>
    <w:rsid w:val="006934FE"/>
    <w:rsid w:val="00693FCA"/>
    <w:rsid w:val="0069433B"/>
    <w:rsid w:val="0069580B"/>
    <w:rsid w:val="00695BAB"/>
    <w:rsid w:val="00695CCE"/>
    <w:rsid w:val="006966EA"/>
    <w:rsid w:val="006968D8"/>
    <w:rsid w:val="006A1F17"/>
    <w:rsid w:val="006A221B"/>
    <w:rsid w:val="006A2643"/>
    <w:rsid w:val="006A66E6"/>
    <w:rsid w:val="006A6A2E"/>
    <w:rsid w:val="006B0A17"/>
    <w:rsid w:val="006B1155"/>
    <w:rsid w:val="006B314B"/>
    <w:rsid w:val="006B33EA"/>
    <w:rsid w:val="006B7550"/>
    <w:rsid w:val="006C0ACA"/>
    <w:rsid w:val="006C1C60"/>
    <w:rsid w:val="006C1EF4"/>
    <w:rsid w:val="006C5462"/>
    <w:rsid w:val="006C728B"/>
    <w:rsid w:val="006C7C21"/>
    <w:rsid w:val="006C7FC3"/>
    <w:rsid w:val="006D02B3"/>
    <w:rsid w:val="006D058F"/>
    <w:rsid w:val="006D0958"/>
    <w:rsid w:val="006D40F9"/>
    <w:rsid w:val="006D50EC"/>
    <w:rsid w:val="006D7856"/>
    <w:rsid w:val="006D7D5F"/>
    <w:rsid w:val="006E0CB8"/>
    <w:rsid w:val="006E1D08"/>
    <w:rsid w:val="006E2D46"/>
    <w:rsid w:val="006E4B71"/>
    <w:rsid w:val="006E5089"/>
    <w:rsid w:val="006F0609"/>
    <w:rsid w:val="006F1A6C"/>
    <w:rsid w:val="006F24FD"/>
    <w:rsid w:val="006F45C5"/>
    <w:rsid w:val="006F4FF6"/>
    <w:rsid w:val="006F5527"/>
    <w:rsid w:val="006F5C72"/>
    <w:rsid w:val="006F5F5D"/>
    <w:rsid w:val="006F64BB"/>
    <w:rsid w:val="006F65C3"/>
    <w:rsid w:val="006F79AC"/>
    <w:rsid w:val="006F7F7B"/>
    <w:rsid w:val="00703ABA"/>
    <w:rsid w:val="00704D1C"/>
    <w:rsid w:val="007057CE"/>
    <w:rsid w:val="0070596B"/>
    <w:rsid w:val="00706B91"/>
    <w:rsid w:val="00706D56"/>
    <w:rsid w:val="0071050A"/>
    <w:rsid w:val="00711DB8"/>
    <w:rsid w:val="0071329C"/>
    <w:rsid w:val="00713BBD"/>
    <w:rsid w:val="007148B7"/>
    <w:rsid w:val="00714BDD"/>
    <w:rsid w:val="007160AF"/>
    <w:rsid w:val="00716FA6"/>
    <w:rsid w:val="007173EB"/>
    <w:rsid w:val="00720025"/>
    <w:rsid w:val="00721601"/>
    <w:rsid w:val="00721BA4"/>
    <w:rsid w:val="00721F29"/>
    <w:rsid w:val="00726D69"/>
    <w:rsid w:val="0072755F"/>
    <w:rsid w:val="007309E6"/>
    <w:rsid w:val="007322D8"/>
    <w:rsid w:val="007326F4"/>
    <w:rsid w:val="007328B5"/>
    <w:rsid w:val="007328DF"/>
    <w:rsid w:val="00733DA4"/>
    <w:rsid w:val="00736428"/>
    <w:rsid w:val="0074017C"/>
    <w:rsid w:val="0074240E"/>
    <w:rsid w:val="00745E56"/>
    <w:rsid w:val="007470CB"/>
    <w:rsid w:val="00747BF3"/>
    <w:rsid w:val="00750C96"/>
    <w:rsid w:val="00754475"/>
    <w:rsid w:val="00754FCD"/>
    <w:rsid w:val="00756A3E"/>
    <w:rsid w:val="0076181F"/>
    <w:rsid w:val="00761FDA"/>
    <w:rsid w:val="00763727"/>
    <w:rsid w:val="00765A0C"/>
    <w:rsid w:val="00766D40"/>
    <w:rsid w:val="00767BCC"/>
    <w:rsid w:val="007714B6"/>
    <w:rsid w:val="007722E5"/>
    <w:rsid w:val="00775963"/>
    <w:rsid w:val="00781806"/>
    <w:rsid w:val="00781C21"/>
    <w:rsid w:val="00782084"/>
    <w:rsid w:val="007826D0"/>
    <w:rsid w:val="00783554"/>
    <w:rsid w:val="00783880"/>
    <w:rsid w:val="00783907"/>
    <w:rsid w:val="0078405A"/>
    <w:rsid w:val="007842E6"/>
    <w:rsid w:val="007853A0"/>
    <w:rsid w:val="007866B0"/>
    <w:rsid w:val="007876D0"/>
    <w:rsid w:val="0079019F"/>
    <w:rsid w:val="00790623"/>
    <w:rsid w:val="00791175"/>
    <w:rsid w:val="007934E2"/>
    <w:rsid w:val="00794A79"/>
    <w:rsid w:val="0079543E"/>
    <w:rsid w:val="00795ACB"/>
    <w:rsid w:val="00795C86"/>
    <w:rsid w:val="0079712C"/>
    <w:rsid w:val="007A108C"/>
    <w:rsid w:val="007A12E9"/>
    <w:rsid w:val="007A1F23"/>
    <w:rsid w:val="007A2424"/>
    <w:rsid w:val="007A252D"/>
    <w:rsid w:val="007A381E"/>
    <w:rsid w:val="007A4828"/>
    <w:rsid w:val="007A6330"/>
    <w:rsid w:val="007A6357"/>
    <w:rsid w:val="007A6914"/>
    <w:rsid w:val="007B12E8"/>
    <w:rsid w:val="007B21B9"/>
    <w:rsid w:val="007B3736"/>
    <w:rsid w:val="007B4D1A"/>
    <w:rsid w:val="007B55A3"/>
    <w:rsid w:val="007B5F9A"/>
    <w:rsid w:val="007B62A6"/>
    <w:rsid w:val="007B62F7"/>
    <w:rsid w:val="007B76BD"/>
    <w:rsid w:val="007C028B"/>
    <w:rsid w:val="007C0919"/>
    <w:rsid w:val="007C2511"/>
    <w:rsid w:val="007C347D"/>
    <w:rsid w:val="007C3A69"/>
    <w:rsid w:val="007C3BA6"/>
    <w:rsid w:val="007C4F13"/>
    <w:rsid w:val="007C6DBD"/>
    <w:rsid w:val="007D0AFE"/>
    <w:rsid w:val="007D11CC"/>
    <w:rsid w:val="007D1609"/>
    <w:rsid w:val="007D1E07"/>
    <w:rsid w:val="007D2826"/>
    <w:rsid w:val="007D2896"/>
    <w:rsid w:val="007D2995"/>
    <w:rsid w:val="007D4024"/>
    <w:rsid w:val="007D42ED"/>
    <w:rsid w:val="007D46B1"/>
    <w:rsid w:val="007D6C66"/>
    <w:rsid w:val="007E173C"/>
    <w:rsid w:val="007E222F"/>
    <w:rsid w:val="007E4C92"/>
    <w:rsid w:val="007E4F83"/>
    <w:rsid w:val="007E7E9F"/>
    <w:rsid w:val="007F0AD3"/>
    <w:rsid w:val="007F1C7E"/>
    <w:rsid w:val="007F32B8"/>
    <w:rsid w:val="007F46BB"/>
    <w:rsid w:val="007F58EB"/>
    <w:rsid w:val="007F5C3A"/>
    <w:rsid w:val="007F6456"/>
    <w:rsid w:val="007F683A"/>
    <w:rsid w:val="007F697F"/>
    <w:rsid w:val="007F789A"/>
    <w:rsid w:val="00800358"/>
    <w:rsid w:val="008004EF"/>
    <w:rsid w:val="00801833"/>
    <w:rsid w:val="008021F5"/>
    <w:rsid w:val="00806265"/>
    <w:rsid w:val="00806C53"/>
    <w:rsid w:val="00811830"/>
    <w:rsid w:val="008122CA"/>
    <w:rsid w:val="00812DA1"/>
    <w:rsid w:val="00812EBE"/>
    <w:rsid w:val="00817AB6"/>
    <w:rsid w:val="00817BC7"/>
    <w:rsid w:val="00820864"/>
    <w:rsid w:val="00820A20"/>
    <w:rsid w:val="0082251D"/>
    <w:rsid w:val="00822FB7"/>
    <w:rsid w:val="00823EC7"/>
    <w:rsid w:val="00824D5B"/>
    <w:rsid w:val="0082536E"/>
    <w:rsid w:val="00826C87"/>
    <w:rsid w:val="008277A8"/>
    <w:rsid w:val="00827C55"/>
    <w:rsid w:val="0083036C"/>
    <w:rsid w:val="00831F4A"/>
    <w:rsid w:val="00833B4E"/>
    <w:rsid w:val="008345C3"/>
    <w:rsid w:val="008347FD"/>
    <w:rsid w:val="008373A3"/>
    <w:rsid w:val="00843770"/>
    <w:rsid w:val="00844F84"/>
    <w:rsid w:val="00845761"/>
    <w:rsid w:val="00847167"/>
    <w:rsid w:val="008472F1"/>
    <w:rsid w:val="008476F9"/>
    <w:rsid w:val="00850430"/>
    <w:rsid w:val="00850DE9"/>
    <w:rsid w:val="00853B10"/>
    <w:rsid w:val="00854C7B"/>
    <w:rsid w:val="00854E1D"/>
    <w:rsid w:val="0085630B"/>
    <w:rsid w:val="008571DD"/>
    <w:rsid w:val="00857C5C"/>
    <w:rsid w:val="008614B3"/>
    <w:rsid w:val="008615FF"/>
    <w:rsid w:val="00862BE7"/>
    <w:rsid w:val="0086480B"/>
    <w:rsid w:val="008660AB"/>
    <w:rsid w:val="00866222"/>
    <w:rsid w:val="0086789E"/>
    <w:rsid w:val="00872D4E"/>
    <w:rsid w:val="00874953"/>
    <w:rsid w:val="008758F8"/>
    <w:rsid w:val="008802F5"/>
    <w:rsid w:val="008806B2"/>
    <w:rsid w:val="00883F96"/>
    <w:rsid w:val="008840D3"/>
    <w:rsid w:val="00885186"/>
    <w:rsid w:val="00886AED"/>
    <w:rsid w:val="008874A7"/>
    <w:rsid w:val="00887E53"/>
    <w:rsid w:val="00891441"/>
    <w:rsid w:val="00892A5E"/>
    <w:rsid w:val="0089375D"/>
    <w:rsid w:val="008938E5"/>
    <w:rsid w:val="008938FD"/>
    <w:rsid w:val="00893EA4"/>
    <w:rsid w:val="00895070"/>
    <w:rsid w:val="008975BB"/>
    <w:rsid w:val="008A0013"/>
    <w:rsid w:val="008A2FFA"/>
    <w:rsid w:val="008A4C5B"/>
    <w:rsid w:val="008A5E83"/>
    <w:rsid w:val="008A6856"/>
    <w:rsid w:val="008A7F0C"/>
    <w:rsid w:val="008B05CE"/>
    <w:rsid w:val="008B33B2"/>
    <w:rsid w:val="008B351E"/>
    <w:rsid w:val="008B56C0"/>
    <w:rsid w:val="008B5E75"/>
    <w:rsid w:val="008B6954"/>
    <w:rsid w:val="008C1ACD"/>
    <w:rsid w:val="008C3232"/>
    <w:rsid w:val="008C3562"/>
    <w:rsid w:val="008C3FC7"/>
    <w:rsid w:val="008C4C5B"/>
    <w:rsid w:val="008C51DA"/>
    <w:rsid w:val="008C6116"/>
    <w:rsid w:val="008D0254"/>
    <w:rsid w:val="008D378B"/>
    <w:rsid w:val="008D587D"/>
    <w:rsid w:val="008D65D2"/>
    <w:rsid w:val="008D66D1"/>
    <w:rsid w:val="008D6ECF"/>
    <w:rsid w:val="008E031F"/>
    <w:rsid w:val="008E0769"/>
    <w:rsid w:val="008E1671"/>
    <w:rsid w:val="008E449B"/>
    <w:rsid w:val="008E5523"/>
    <w:rsid w:val="008E556F"/>
    <w:rsid w:val="008F00B9"/>
    <w:rsid w:val="008F1A21"/>
    <w:rsid w:val="008F252B"/>
    <w:rsid w:val="008F294E"/>
    <w:rsid w:val="008F302B"/>
    <w:rsid w:val="008F4819"/>
    <w:rsid w:val="008F4B80"/>
    <w:rsid w:val="008F6A80"/>
    <w:rsid w:val="008F6A9C"/>
    <w:rsid w:val="008F6C9A"/>
    <w:rsid w:val="008F7036"/>
    <w:rsid w:val="009003AB"/>
    <w:rsid w:val="00901377"/>
    <w:rsid w:val="009016DA"/>
    <w:rsid w:val="00901729"/>
    <w:rsid w:val="00901D1C"/>
    <w:rsid w:val="00904720"/>
    <w:rsid w:val="00907291"/>
    <w:rsid w:val="009072A6"/>
    <w:rsid w:val="00910752"/>
    <w:rsid w:val="00910FB7"/>
    <w:rsid w:val="00911451"/>
    <w:rsid w:val="00911C31"/>
    <w:rsid w:val="0091295A"/>
    <w:rsid w:val="00913A28"/>
    <w:rsid w:val="00913C6F"/>
    <w:rsid w:val="00913D70"/>
    <w:rsid w:val="00913D96"/>
    <w:rsid w:val="00914202"/>
    <w:rsid w:val="0091516D"/>
    <w:rsid w:val="00915758"/>
    <w:rsid w:val="00916B9A"/>
    <w:rsid w:val="00916BB5"/>
    <w:rsid w:val="00920900"/>
    <w:rsid w:val="00920CC8"/>
    <w:rsid w:val="0092134C"/>
    <w:rsid w:val="009219A0"/>
    <w:rsid w:val="009248F5"/>
    <w:rsid w:val="00926E05"/>
    <w:rsid w:val="00930147"/>
    <w:rsid w:val="009303A8"/>
    <w:rsid w:val="009337A4"/>
    <w:rsid w:val="009344C3"/>
    <w:rsid w:val="009346F1"/>
    <w:rsid w:val="00934DE9"/>
    <w:rsid w:val="00935208"/>
    <w:rsid w:val="00935C1F"/>
    <w:rsid w:val="00935CE4"/>
    <w:rsid w:val="00936D94"/>
    <w:rsid w:val="0093787C"/>
    <w:rsid w:val="00940EBC"/>
    <w:rsid w:val="00941794"/>
    <w:rsid w:val="00942E8F"/>
    <w:rsid w:val="00945075"/>
    <w:rsid w:val="00950A0B"/>
    <w:rsid w:val="00950F6B"/>
    <w:rsid w:val="00952526"/>
    <w:rsid w:val="00954BC0"/>
    <w:rsid w:val="009553E9"/>
    <w:rsid w:val="009562D8"/>
    <w:rsid w:val="009602A5"/>
    <w:rsid w:val="00962E87"/>
    <w:rsid w:val="00964454"/>
    <w:rsid w:val="009653CA"/>
    <w:rsid w:val="0096592A"/>
    <w:rsid w:val="00966C25"/>
    <w:rsid w:val="0096744C"/>
    <w:rsid w:val="00970217"/>
    <w:rsid w:val="009714D5"/>
    <w:rsid w:val="00971A9D"/>
    <w:rsid w:val="00972185"/>
    <w:rsid w:val="009730A4"/>
    <w:rsid w:val="0097314A"/>
    <w:rsid w:val="00976669"/>
    <w:rsid w:val="009768CC"/>
    <w:rsid w:val="00977330"/>
    <w:rsid w:val="00980D1B"/>
    <w:rsid w:val="00981B98"/>
    <w:rsid w:val="0098378C"/>
    <w:rsid w:val="009838F1"/>
    <w:rsid w:val="00986BD6"/>
    <w:rsid w:val="0098731D"/>
    <w:rsid w:val="00987377"/>
    <w:rsid w:val="0098742E"/>
    <w:rsid w:val="00990030"/>
    <w:rsid w:val="0099129A"/>
    <w:rsid w:val="00991766"/>
    <w:rsid w:val="009917E5"/>
    <w:rsid w:val="00991B98"/>
    <w:rsid w:val="00991E0B"/>
    <w:rsid w:val="00991F31"/>
    <w:rsid w:val="009933F9"/>
    <w:rsid w:val="00994FE6"/>
    <w:rsid w:val="009955CE"/>
    <w:rsid w:val="00995EA7"/>
    <w:rsid w:val="00996025"/>
    <w:rsid w:val="0099681B"/>
    <w:rsid w:val="009A0609"/>
    <w:rsid w:val="009A180D"/>
    <w:rsid w:val="009A2541"/>
    <w:rsid w:val="009A540B"/>
    <w:rsid w:val="009A5F8E"/>
    <w:rsid w:val="009A5FA7"/>
    <w:rsid w:val="009A607F"/>
    <w:rsid w:val="009A7DFC"/>
    <w:rsid w:val="009B1F3F"/>
    <w:rsid w:val="009B3923"/>
    <w:rsid w:val="009B3A3B"/>
    <w:rsid w:val="009B3D6E"/>
    <w:rsid w:val="009B3FFC"/>
    <w:rsid w:val="009B532F"/>
    <w:rsid w:val="009B698B"/>
    <w:rsid w:val="009B7D2A"/>
    <w:rsid w:val="009C240D"/>
    <w:rsid w:val="009C597A"/>
    <w:rsid w:val="009C6811"/>
    <w:rsid w:val="009C769E"/>
    <w:rsid w:val="009C7E2A"/>
    <w:rsid w:val="009D06A4"/>
    <w:rsid w:val="009D0BA3"/>
    <w:rsid w:val="009D1095"/>
    <w:rsid w:val="009D11FF"/>
    <w:rsid w:val="009D2759"/>
    <w:rsid w:val="009D3C13"/>
    <w:rsid w:val="009D43C0"/>
    <w:rsid w:val="009D4671"/>
    <w:rsid w:val="009D4AB0"/>
    <w:rsid w:val="009D677E"/>
    <w:rsid w:val="009D6EA2"/>
    <w:rsid w:val="009D703F"/>
    <w:rsid w:val="009D7DC4"/>
    <w:rsid w:val="009E144E"/>
    <w:rsid w:val="009E1E3E"/>
    <w:rsid w:val="009E31CE"/>
    <w:rsid w:val="009E5129"/>
    <w:rsid w:val="009E5887"/>
    <w:rsid w:val="009E5F5F"/>
    <w:rsid w:val="009F13CA"/>
    <w:rsid w:val="009F15DD"/>
    <w:rsid w:val="009F1AE6"/>
    <w:rsid w:val="009F1C14"/>
    <w:rsid w:val="009F44AA"/>
    <w:rsid w:val="009F45F6"/>
    <w:rsid w:val="009F5C37"/>
    <w:rsid w:val="009F5DE1"/>
    <w:rsid w:val="009F66E9"/>
    <w:rsid w:val="009F7CFE"/>
    <w:rsid w:val="009F7FF1"/>
    <w:rsid w:val="00A0017D"/>
    <w:rsid w:val="00A0357E"/>
    <w:rsid w:val="00A03912"/>
    <w:rsid w:val="00A03BB8"/>
    <w:rsid w:val="00A05449"/>
    <w:rsid w:val="00A075A7"/>
    <w:rsid w:val="00A103EE"/>
    <w:rsid w:val="00A10CE2"/>
    <w:rsid w:val="00A10E28"/>
    <w:rsid w:val="00A11602"/>
    <w:rsid w:val="00A11DD9"/>
    <w:rsid w:val="00A12549"/>
    <w:rsid w:val="00A1395D"/>
    <w:rsid w:val="00A13FB7"/>
    <w:rsid w:val="00A147C5"/>
    <w:rsid w:val="00A14B10"/>
    <w:rsid w:val="00A1688E"/>
    <w:rsid w:val="00A203DF"/>
    <w:rsid w:val="00A20A20"/>
    <w:rsid w:val="00A211A2"/>
    <w:rsid w:val="00A21B23"/>
    <w:rsid w:val="00A220F2"/>
    <w:rsid w:val="00A2237E"/>
    <w:rsid w:val="00A23183"/>
    <w:rsid w:val="00A23E32"/>
    <w:rsid w:val="00A26097"/>
    <w:rsid w:val="00A2789D"/>
    <w:rsid w:val="00A31E04"/>
    <w:rsid w:val="00A332A1"/>
    <w:rsid w:val="00A347B0"/>
    <w:rsid w:val="00A35575"/>
    <w:rsid w:val="00A35C8E"/>
    <w:rsid w:val="00A3608D"/>
    <w:rsid w:val="00A368DC"/>
    <w:rsid w:val="00A36E12"/>
    <w:rsid w:val="00A375F9"/>
    <w:rsid w:val="00A37653"/>
    <w:rsid w:val="00A40D1E"/>
    <w:rsid w:val="00A41E4A"/>
    <w:rsid w:val="00A42401"/>
    <w:rsid w:val="00A4281C"/>
    <w:rsid w:val="00A434A1"/>
    <w:rsid w:val="00A435E7"/>
    <w:rsid w:val="00A45300"/>
    <w:rsid w:val="00A47AA2"/>
    <w:rsid w:val="00A5115B"/>
    <w:rsid w:val="00A5320D"/>
    <w:rsid w:val="00A53600"/>
    <w:rsid w:val="00A53790"/>
    <w:rsid w:val="00A54460"/>
    <w:rsid w:val="00A55500"/>
    <w:rsid w:val="00A5556D"/>
    <w:rsid w:val="00A5569A"/>
    <w:rsid w:val="00A56758"/>
    <w:rsid w:val="00A605AA"/>
    <w:rsid w:val="00A61C68"/>
    <w:rsid w:val="00A61F75"/>
    <w:rsid w:val="00A62E1F"/>
    <w:rsid w:val="00A636A0"/>
    <w:rsid w:val="00A649F7"/>
    <w:rsid w:val="00A64AA9"/>
    <w:rsid w:val="00A71852"/>
    <w:rsid w:val="00A72A3E"/>
    <w:rsid w:val="00A7321C"/>
    <w:rsid w:val="00A74C9B"/>
    <w:rsid w:val="00A81412"/>
    <w:rsid w:val="00A81720"/>
    <w:rsid w:val="00A817D2"/>
    <w:rsid w:val="00A81EA5"/>
    <w:rsid w:val="00A82788"/>
    <w:rsid w:val="00A82923"/>
    <w:rsid w:val="00A82DDF"/>
    <w:rsid w:val="00A861E0"/>
    <w:rsid w:val="00A86C11"/>
    <w:rsid w:val="00A87F7C"/>
    <w:rsid w:val="00A92BE7"/>
    <w:rsid w:val="00A930F2"/>
    <w:rsid w:val="00A93222"/>
    <w:rsid w:val="00A969BB"/>
    <w:rsid w:val="00AA090D"/>
    <w:rsid w:val="00AA0EA6"/>
    <w:rsid w:val="00AA1A3F"/>
    <w:rsid w:val="00AA2757"/>
    <w:rsid w:val="00AA2C58"/>
    <w:rsid w:val="00AA2DEF"/>
    <w:rsid w:val="00AA2EE5"/>
    <w:rsid w:val="00AA2F08"/>
    <w:rsid w:val="00AA3A14"/>
    <w:rsid w:val="00AA51DD"/>
    <w:rsid w:val="00AA6063"/>
    <w:rsid w:val="00AA7D41"/>
    <w:rsid w:val="00AB1271"/>
    <w:rsid w:val="00AB1CC4"/>
    <w:rsid w:val="00AB2C34"/>
    <w:rsid w:val="00AB2D47"/>
    <w:rsid w:val="00AB2FA6"/>
    <w:rsid w:val="00AB3793"/>
    <w:rsid w:val="00AB3CD5"/>
    <w:rsid w:val="00AB3D28"/>
    <w:rsid w:val="00AB45B1"/>
    <w:rsid w:val="00AB4CA3"/>
    <w:rsid w:val="00AB4DCE"/>
    <w:rsid w:val="00AB7585"/>
    <w:rsid w:val="00AC05AE"/>
    <w:rsid w:val="00AC44DD"/>
    <w:rsid w:val="00AC4C2B"/>
    <w:rsid w:val="00AC6496"/>
    <w:rsid w:val="00AC745C"/>
    <w:rsid w:val="00AC759D"/>
    <w:rsid w:val="00AC7A82"/>
    <w:rsid w:val="00AD04A4"/>
    <w:rsid w:val="00AD0914"/>
    <w:rsid w:val="00AD0BC4"/>
    <w:rsid w:val="00AD1B7D"/>
    <w:rsid w:val="00AD1CF0"/>
    <w:rsid w:val="00AD1E77"/>
    <w:rsid w:val="00AD3011"/>
    <w:rsid w:val="00AD3851"/>
    <w:rsid w:val="00AD3BEE"/>
    <w:rsid w:val="00AD4097"/>
    <w:rsid w:val="00AD5B3F"/>
    <w:rsid w:val="00AD726D"/>
    <w:rsid w:val="00AE0750"/>
    <w:rsid w:val="00AE26D0"/>
    <w:rsid w:val="00AE274D"/>
    <w:rsid w:val="00AE4E2D"/>
    <w:rsid w:val="00AE5EFF"/>
    <w:rsid w:val="00AE6440"/>
    <w:rsid w:val="00AE6541"/>
    <w:rsid w:val="00AE6988"/>
    <w:rsid w:val="00AF0C77"/>
    <w:rsid w:val="00AF19B3"/>
    <w:rsid w:val="00AF1E57"/>
    <w:rsid w:val="00AF324F"/>
    <w:rsid w:val="00AF3418"/>
    <w:rsid w:val="00AF34C6"/>
    <w:rsid w:val="00AF3FFA"/>
    <w:rsid w:val="00AF4990"/>
    <w:rsid w:val="00AF5C4C"/>
    <w:rsid w:val="00AF61B6"/>
    <w:rsid w:val="00B00D75"/>
    <w:rsid w:val="00B0372D"/>
    <w:rsid w:val="00B0407A"/>
    <w:rsid w:val="00B05456"/>
    <w:rsid w:val="00B0560B"/>
    <w:rsid w:val="00B0583F"/>
    <w:rsid w:val="00B06094"/>
    <w:rsid w:val="00B11324"/>
    <w:rsid w:val="00B11FC6"/>
    <w:rsid w:val="00B141B4"/>
    <w:rsid w:val="00B143F5"/>
    <w:rsid w:val="00B15621"/>
    <w:rsid w:val="00B16108"/>
    <w:rsid w:val="00B17EB5"/>
    <w:rsid w:val="00B2303B"/>
    <w:rsid w:val="00B24454"/>
    <w:rsid w:val="00B2455D"/>
    <w:rsid w:val="00B2668F"/>
    <w:rsid w:val="00B30505"/>
    <w:rsid w:val="00B31366"/>
    <w:rsid w:val="00B316D2"/>
    <w:rsid w:val="00B320A9"/>
    <w:rsid w:val="00B34B7B"/>
    <w:rsid w:val="00B35A86"/>
    <w:rsid w:val="00B3722E"/>
    <w:rsid w:val="00B401C3"/>
    <w:rsid w:val="00B40261"/>
    <w:rsid w:val="00B41703"/>
    <w:rsid w:val="00B438AA"/>
    <w:rsid w:val="00B464B5"/>
    <w:rsid w:val="00B5094C"/>
    <w:rsid w:val="00B526EF"/>
    <w:rsid w:val="00B52A12"/>
    <w:rsid w:val="00B5397F"/>
    <w:rsid w:val="00B54E83"/>
    <w:rsid w:val="00B55469"/>
    <w:rsid w:val="00B554D1"/>
    <w:rsid w:val="00B57A0A"/>
    <w:rsid w:val="00B57A2C"/>
    <w:rsid w:val="00B60745"/>
    <w:rsid w:val="00B607F9"/>
    <w:rsid w:val="00B611B8"/>
    <w:rsid w:val="00B6261E"/>
    <w:rsid w:val="00B63F42"/>
    <w:rsid w:val="00B6590D"/>
    <w:rsid w:val="00B67530"/>
    <w:rsid w:val="00B713C5"/>
    <w:rsid w:val="00B71F8B"/>
    <w:rsid w:val="00B72089"/>
    <w:rsid w:val="00B72710"/>
    <w:rsid w:val="00B73095"/>
    <w:rsid w:val="00B738FC"/>
    <w:rsid w:val="00B75B17"/>
    <w:rsid w:val="00B825C2"/>
    <w:rsid w:val="00B8351F"/>
    <w:rsid w:val="00B83B5C"/>
    <w:rsid w:val="00B83C56"/>
    <w:rsid w:val="00B84CF2"/>
    <w:rsid w:val="00B90600"/>
    <w:rsid w:val="00B92703"/>
    <w:rsid w:val="00B952CA"/>
    <w:rsid w:val="00B9539F"/>
    <w:rsid w:val="00B95B52"/>
    <w:rsid w:val="00B960E6"/>
    <w:rsid w:val="00BA1494"/>
    <w:rsid w:val="00BA3908"/>
    <w:rsid w:val="00BA6A6D"/>
    <w:rsid w:val="00BA73AD"/>
    <w:rsid w:val="00BA7459"/>
    <w:rsid w:val="00BB1536"/>
    <w:rsid w:val="00BB1684"/>
    <w:rsid w:val="00BB2041"/>
    <w:rsid w:val="00BB358F"/>
    <w:rsid w:val="00BB5777"/>
    <w:rsid w:val="00BB694E"/>
    <w:rsid w:val="00BB6AA6"/>
    <w:rsid w:val="00BB73D5"/>
    <w:rsid w:val="00BC0F3E"/>
    <w:rsid w:val="00BC10FE"/>
    <w:rsid w:val="00BC19D6"/>
    <w:rsid w:val="00BC32D7"/>
    <w:rsid w:val="00BC3365"/>
    <w:rsid w:val="00BC3D90"/>
    <w:rsid w:val="00BC4497"/>
    <w:rsid w:val="00BC5764"/>
    <w:rsid w:val="00BC6B3B"/>
    <w:rsid w:val="00BD0AB8"/>
    <w:rsid w:val="00BD3920"/>
    <w:rsid w:val="00BD3F00"/>
    <w:rsid w:val="00BD48B3"/>
    <w:rsid w:val="00BD610D"/>
    <w:rsid w:val="00BD6308"/>
    <w:rsid w:val="00BD74A0"/>
    <w:rsid w:val="00BD7C40"/>
    <w:rsid w:val="00BE2B9F"/>
    <w:rsid w:val="00BE2BF3"/>
    <w:rsid w:val="00BE4B62"/>
    <w:rsid w:val="00BE599A"/>
    <w:rsid w:val="00BF0DFF"/>
    <w:rsid w:val="00BF18F3"/>
    <w:rsid w:val="00BF244B"/>
    <w:rsid w:val="00BF2E87"/>
    <w:rsid w:val="00BF2EA1"/>
    <w:rsid w:val="00BF41F5"/>
    <w:rsid w:val="00BF4EEE"/>
    <w:rsid w:val="00BF5434"/>
    <w:rsid w:val="00C01129"/>
    <w:rsid w:val="00C033FA"/>
    <w:rsid w:val="00C0526B"/>
    <w:rsid w:val="00C05C4B"/>
    <w:rsid w:val="00C07828"/>
    <w:rsid w:val="00C10C1F"/>
    <w:rsid w:val="00C1208E"/>
    <w:rsid w:val="00C12E12"/>
    <w:rsid w:val="00C1512A"/>
    <w:rsid w:val="00C165AE"/>
    <w:rsid w:val="00C20384"/>
    <w:rsid w:val="00C220DA"/>
    <w:rsid w:val="00C22CAE"/>
    <w:rsid w:val="00C23809"/>
    <w:rsid w:val="00C2504D"/>
    <w:rsid w:val="00C269F2"/>
    <w:rsid w:val="00C27217"/>
    <w:rsid w:val="00C3122F"/>
    <w:rsid w:val="00C33C25"/>
    <w:rsid w:val="00C34C73"/>
    <w:rsid w:val="00C36C01"/>
    <w:rsid w:val="00C3701B"/>
    <w:rsid w:val="00C3703B"/>
    <w:rsid w:val="00C404D5"/>
    <w:rsid w:val="00C4101A"/>
    <w:rsid w:val="00C4160E"/>
    <w:rsid w:val="00C4558C"/>
    <w:rsid w:val="00C456DF"/>
    <w:rsid w:val="00C45755"/>
    <w:rsid w:val="00C47236"/>
    <w:rsid w:val="00C517FB"/>
    <w:rsid w:val="00C51AFD"/>
    <w:rsid w:val="00C51B01"/>
    <w:rsid w:val="00C51B63"/>
    <w:rsid w:val="00C54864"/>
    <w:rsid w:val="00C54A1F"/>
    <w:rsid w:val="00C54E61"/>
    <w:rsid w:val="00C55AF6"/>
    <w:rsid w:val="00C5607E"/>
    <w:rsid w:val="00C56A70"/>
    <w:rsid w:val="00C56D8B"/>
    <w:rsid w:val="00C5740E"/>
    <w:rsid w:val="00C634AE"/>
    <w:rsid w:val="00C63C2E"/>
    <w:rsid w:val="00C642A6"/>
    <w:rsid w:val="00C643F3"/>
    <w:rsid w:val="00C64868"/>
    <w:rsid w:val="00C65A12"/>
    <w:rsid w:val="00C66DCC"/>
    <w:rsid w:val="00C70048"/>
    <w:rsid w:val="00C70D05"/>
    <w:rsid w:val="00C7198E"/>
    <w:rsid w:val="00C740C2"/>
    <w:rsid w:val="00C74B44"/>
    <w:rsid w:val="00C810E4"/>
    <w:rsid w:val="00C859D8"/>
    <w:rsid w:val="00C86724"/>
    <w:rsid w:val="00C86943"/>
    <w:rsid w:val="00C86BE7"/>
    <w:rsid w:val="00C9168A"/>
    <w:rsid w:val="00C92039"/>
    <w:rsid w:val="00C9555C"/>
    <w:rsid w:val="00C973C6"/>
    <w:rsid w:val="00C97E00"/>
    <w:rsid w:val="00CA08F8"/>
    <w:rsid w:val="00CA274E"/>
    <w:rsid w:val="00CA34E2"/>
    <w:rsid w:val="00CA403B"/>
    <w:rsid w:val="00CA5393"/>
    <w:rsid w:val="00CB0783"/>
    <w:rsid w:val="00CB0DA6"/>
    <w:rsid w:val="00CB0F2E"/>
    <w:rsid w:val="00CB10E5"/>
    <w:rsid w:val="00CB2DA4"/>
    <w:rsid w:val="00CB35BE"/>
    <w:rsid w:val="00CB38F7"/>
    <w:rsid w:val="00CB3E49"/>
    <w:rsid w:val="00CB3EE2"/>
    <w:rsid w:val="00CB4BBF"/>
    <w:rsid w:val="00CB552B"/>
    <w:rsid w:val="00CB5C8C"/>
    <w:rsid w:val="00CB6C29"/>
    <w:rsid w:val="00CB758A"/>
    <w:rsid w:val="00CC0E4C"/>
    <w:rsid w:val="00CC2438"/>
    <w:rsid w:val="00CC4323"/>
    <w:rsid w:val="00CC4611"/>
    <w:rsid w:val="00CC4910"/>
    <w:rsid w:val="00CC4B96"/>
    <w:rsid w:val="00CC5AFE"/>
    <w:rsid w:val="00CC6CEC"/>
    <w:rsid w:val="00CD40FD"/>
    <w:rsid w:val="00CE006D"/>
    <w:rsid w:val="00CE08C3"/>
    <w:rsid w:val="00CE35A2"/>
    <w:rsid w:val="00CE3B54"/>
    <w:rsid w:val="00CE4E4E"/>
    <w:rsid w:val="00CE5183"/>
    <w:rsid w:val="00CF0224"/>
    <w:rsid w:val="00CF0ABD"/>
    <w:rsid w:val="00CF19E2"/>
    <w:rsid w:val="00CF21D2"/>
    <w:rsid w:val="00CF2C94"/>
    <w:rsid w:val="00CF450F"/>
    <w:rsid w:val="00CF4DC1"/>
    <w:rsid w:val="00CF673D"/>
    <w:rsid w:val="00CF673E"/>
    <w:rsid w:val="00CF6DD7"/>
    <w:rsid w:val="00CF7A94"/>
    <w:rsid w:val="00D00B45"/>
    <w:rsid w:val="00D00CE4"/>
    <w:rsid w:val="00D01836"/>
    <w:rsid w:val="00D01CB1"/>
    <w:rsid w:val="00D03F91"/>
    <w:rsid w:val="00D065D8"/>
    <w:rsid w:val="00D115DB"/>
    <w:rsid w:val="00D11A0F"/>
    <w:rsid w:val="00D11E26"/>
    <w:rsid w:val="00D122E4"/>
    <w:rsid w:val="00D12385"/>
    <w:rsid w:val="00D123DB"/>
    <w:rsid w:val="00D128B1"/>
    <w:rsid w:val="00D13D30"/>
    <w:rsid w:val="00D13EFD"/>
    <w:rsid w:val="00D14269"/>
    <w:rsid w:val="00D15AA7"/>
    <w:rsid w:val="00D16352"/>
    <w:rsid w:val="00D166CE"/>
    <w:rsid w:val="00D16CA3"/>
    <w:rsid w:val="00D16FAB"/>
    <w:rsid w:val="00D1720B"/>
    <w:rsid w:val="00D20A1C"/>
    <w:rsid w:val="00D21627"/>
    <w:rsid w:val="00D22302"/>
    <w:rsid w:val="00D22C3D"/>
    <w:rsid w:val="00D23642"/>
    <w:rsid w:val="00D23746"/>
    <w:rsid w:val="00D239D8"/>
    <w:rsid w:val="00D2556B"/>
    <w:rsid w:val="00D26AF8"/>
    <w:rsid w:val="00D309A5"/>
    <w:rsid w:val="00D321FF"/>
    <w:rsid w:val="00D3234E"/>
    <w:rsid w:val="00D33517"/>
    <w:rsid w:val="00D33948"/>
    <w:rsid w:val="00D354F2"/>
    <w:rsid w:val="00D37A29"/>
    <w:rsid w:val="00D37B9C"/>
    <w:rsid w:val="00D37F63"/>
    <w:rsid w:val="00D407E4"/>
    <w:rsid w:val="00D40AB9"/>
    <w:rsid w:val="00D42F12"/>
    <w:rsid w:val="00D43C01"/>
    <w:rsid w:val="00D444E6"/>
    <w:rsid w:val="00D50F1A"/>
    <w:rsid w:val="00D536E5"/>
    <w:rsid w:val="00D53726"/>
    <w:rsid w:val="00D546D0"/>
    <w:rsid w:val="00D54D8F"/>
    <w:rsid w:val="00D54EBB"/>
    <w:rsid w:val="00D551EB"/>
    <w:rsid w:val="00D5537D"/>
    <w:rsid w:val="00D55543"/>
    <w:rsid w:val="00D5686A"/>
    <w:rsid w:val="00D5702C"/>
    <w:rsid w:val="00D61729"/>
    <w:rsid w:val="00D61970"/>
    <w:rsid w:val="00D62EE0"/>
    <w:rsid w:val="00D62F7C"/>
    <w:rsid w:val="00D6427C"/>
    <w:rsid w:val="00D6503C"/>
    <w:rsid w:val="00D6729B"/>
    <w:rsid w:val="00D70AC6"/>
    <w:rsid w:val="00D73F07"/>
    <w:rsid w:val="00D74389"/>
    <w:rsid w:val="00D752A2"/>
    <w:rsid w:val="00D81222"/>
    <w:rsid w:val="00D81789"/>
    <w:rsid w:val="00D81BA1"/>
    <w:rsid w:val="00D81D39"/>
    <w:rsid w:val="00D82042"/>
    <w:rsid w:val="00D857F9"/>
    <w:rsid w:val="00D85EC4"/>
    <w:rsid w:val="00D86B35"/>
    <w:rsid w:val="00D86E4E"/>
    <w:rsid w:val="00D87E31"/>
    <w:rsid w:val="00D90C7D"/>
    <w:rsid w:val="00D915B8"/>
    <w:rsid w:val="00D91801"/>
    <w:rsid w:val="00D91CB2"/>
    <w:rsid w:val="00D92E88"/>
    <w:rsid w:val="00D93C41"/>
    <w:rsid w:val="00D94667"/>
    <w:rsid w:val="00D95D48"/>
    <w:rsid w:val="00D96D7F"/>
    <w:rsid w:val="00D978FA"/>
    <w:rsid w:val="00DA141F"/>
    <w:rsid w:val="00DA2AE0"/>
    <w:rsid w:val="00DA3CA3"/>
    <w:rsid w:val="00DA403B"/>
    <w:rsid w:val="00DA4443"/>
    <w:rsid w:val="00DA6CC1"/>
    <w:rsid w:val="00DA6E18"/>
    <w:rsid w:val="00DA72EA"/>
    <w:rsid w:val="00DA7C3E"/>
    <w:rsid w:val="00DB103C"/>
    <w:rsid w:val="00DB15E4"/>
    <w:rsid w:val="00DB4528"/>
    <w:rsid w:val="00DB510E"/>
    <w:rsid w:val="00DB5D2D"/>
    <w:rsid w:val="00DB6A68"/>
    <w:rsid w:val="00DB7927"/>
    <w:rsid w:val="00DC040B"/>
    <w:rsid w:val="00DC1031"/>
    <w:rsid w:val="00DC1468"/>
    <w:rsid w:val="00DC1FF6"/>
    <w:rsid w:val="00DC28D1"/>
    <w:rsid w:val="00DC29BA"/>
    <w:rsid w:val="00DC4AA5"/>
    <w:rsid w:val="00DC5130"/>
    <w:rsid w:val="00DC5F5A"/>
    <w:rsid w:val="00DC7079"/>
    <w:rsid w:val="00DC722E"/>
    <w:rsid w:val="00DC728F"/>
    <w:rsid w:val="00DD1BF3"/>
    <w:rsid w:val="00DD23A5"/>
    <w:rsid w:val="00DD4AC6"/>
    <w:rsid w:val="00DD56E4"/>
    <w:rsid w:val="00DD57E2"/>
    <w:rsid w:val="00DD5A04"/>
    <w:rsid w:val="00DD7B11"/>
    <w:rsid w:val="00DD7D23"/>
    <w:rsid w:val="00DE07CD"/>
    <w:rsid w:val="00DE29E3"/>
    <w:rsid w:val="00DE2FA5"/>
    <w:rsid w:val="00DE3979"/>
    <w:rsid w:val="00DE7086"/>
    <w:rsid w:val="00DE709B"/>
    <w:rsid w:val="00DF2CAF"/>
    <w:rsid w:val="00DF5156"/>
    <w:rsid w:val="00DF6D50"/>
    <w:rsid w:val="00DF77E9"/>
    <w:rsid w:val="00E00DC5"/>
    <w:rsid w:val="00E02B59"/>
    <w:rsid w:val="00E02D31"/>
    <w:rsid w:val="00E03B01"/>
    <w:rsid w:val="00E043E7"/>
    <w:rsid w:val="00E06A44"/>
    <w:rsid w:val="00E07678"/>
    <w:rsid w:val="00E07EE2"/>
    <w:rsid w:val="00E13D4B"/>
    <w:rsid w:val="00E17641"/>
    <w:rsid w:val="00E1768A"/>
    <w:rsid w:val="00E20479"/>
    <w:rsid w:val="00E22348"/>
    <w:rsid w:val="00E24C26"/>
    <w:rsid w:val="00E25604"/>
    <w:rsid w:val="00E265D2"/>
    <w:rsid w:val="00E27617"/>
    <w:rsid w:val="00E304A4"/>
    <w:rsid w:val="00E30D57"/>
    <w:rsid w:val="00E30E5D"/>
    <w:rsid w:val="00E321F5"/>
    <w:rsid w:val="00E32D44"/>
    <w:rsid w:val="00E33A85"/>
    <w:rsid w:val="00E33DAA"/>
    <w:rsid w:val="00E33F00"/>
    <w:rsid w:val="00E372F0"/>
    <w:rsid w:val="00E37C65"/>
    <w:rsid w:val="00E411D9"/>
    <w:rsid w:val="00E43481"/>
    <w:rsid w:val="00E4534E"/>
    <w:rsid w:val="00E45B70"/>
    <w:rsid w:val="00E46403"/>
    <w:rsid w:val="00E4705D"/>
    <w:rsid w:val="00E47E00"/>
    <w:rsid w:val="00E52BC4"/>
    <w:rsid w:val="00E52DB7"/>
    <w:rsid w:val="00E54B77"/>
    <w:rsid w:val="00E54BBC"/>
    <w:rsid w:val="00E556A0"/>
    <w:rsid w:val="00E56C92"/>
    <w:rsid w:val="00E605C7"/>
    <w:rsid w:val="00E627F7"/>
    <w:rsid w:val="00E65994"/>
    <w:rsid w:val="00E65BFC"/>
    <w:rsid w:val="00E66017"/>
    <w:rsid w:val="00E6772A"/>
    <w:rsid w:val="00E67E63"/>
    <w:rsid w:val="00E70834"/>
    <w:rsid w:val="00E71EB1"/>
    <w:rsid w:val="00E71F87"/>
    <w:rsid w:val="00E74142"/>
    <w:rsid w:val="00E8294A"/>
    <w:rsid w:val="00E82959"/>
    <w:rsid w:val="00E82B6A"/>
    <w:rsid w:val="00E8306D"/>
    <w:rsid w:val="00E839C7"/>
    <w:rsid w:val="00E83E9A"/>
    <w:rsid w:val="00E85880"/>
    <w:rsid w:val="00E85BC4"/>
    <w:rsid w:val="00E870F5"/>
    <w:rsid w:val="00E878F8"/>
    <w:rsid w:val="00E90142"/>
    <w:rsid w:val="00E90BBA"/>
    <w:rsid w:val="00E92363"/>
    <w:rsid w:val="00E93730"/>
    <w:rsid w:val="00E93BE9"/>
    <w:rsid w:val="00E93F05"/>
    <w:rsid w:val="00E94617"/>
    <w:rsid w:val="00E95BF4"/>
    <w:rsid w:val="00E95C1A"/>
    <w:rsid w:val="00E97175"/>
    <w:rsid w:val="00EA44AF"/>
    <w:rsid w:val="00EA5444"/>
    <w:rsid w:val="00EB07F3"/>
    <w:rsid w:val="00EB12BF"/>
    <w:rsid w:val="00EB206F"/>
    <w:rsid w:val="00EB4170"/>
    <w:rsid w:val="00EB4AB4"/>
    <w:rsid w:val="00EB5DDF"/>
    <w:rsid w:val="00EB6617"/>
    <w:rsid w:val="00EB7251"/>
    <w:rsid w:val="00EB783A"/>
    <w:rsid w:val="00EC088C"/>
    <w:rsid w:val="00EC2DC6"/>
    <w:rsid w:val="00EC32C5"/>
    <w:rsid w:val="00EC421C"/>
    <w:rsid w:val="00EC4A7F"/>
    <w:rsid w:val="00ED0568"/>
    <w:rsid w:val="00ED0774"/>
    <w:rsid w:val="00ED117B"/>
    <w:rsid w:val="00ED3370"/>
    <w:rsid w:val="00ED5EB6"/>
    <w:rsid w:val="00ED62E0"/>
    <w:rsid w:val="00ED74F0"/>
    <w:rsid w:val="00ED7987"/>
    <w:rsid w:val="00EE00E3"/>
    <w:rsid w:val="00EE0862"/>
    <w:rsid w:val="00EE0C9A"/>
    <w:rsid w:val="00EE0FAE"/>
    <w:rsid w:val="00EE1EDD"/>
    <w:rsid w:val="00EE2968"/>
    <w:rsid w:val="00EE555F"/>
    <w:rsid w:val="00EE60D2"/>
    <w:rsid w:val="00EF043E"/>
    <w:rsid w:val="00EF1816"/>
    <w:rsid w:val="00EF2DCE"/>
    <w:rsid w:val="00EF443E"/>
    <w:rsid w:val="00EF5206"/>
    <w:rsid w:val="00EF5972"/>
    <w:rsid w:val="00EF6C93"/>
    <w:rsid w:val="00F01EC6"/>
    <w:rsid w:val="00F021DA"/>
    <w:rsid w:val="00F02DB5"/>
    <w:rsid w:val="00F0554F"/>
    <w:rsid w:val="00F07DFC"/>
    <w:rsid w:val="00F111F3"/>
    <w:rsid w:val="00F12D45"/>
    <w:rsid w:val="00F156AB"/>
    <w:rsid w:val="00F15D25"/>
    <w:rsid w:val="00F1668A"/>
    <w:rsid w:val="00F20741"/>
    <w:rsid w:val="00F207EB"/>
    <w:rsid w:val="00F21887"/>
    <w:rsid w:val="00F225AA"/>
    <w:rsid w:val="00F247C0"/>
    <w:rsid w:val="00F25200"/>
    <w:rsid w:val="00F26224"/>
    <w:rsid w:val="00F276D8"/>
    <w:rsid w:val="00F3181D"/>
    <w:rsid w:val="00F31FDB"/>
    <w:rsid w:val="00F328C6"/>
    <w:rsid w:val="00F35098"/>
    <w:rsid w:val="00F35692"/>
    <w:rsid w:val="00F3626D"/>
    <w:rsid w:val="00F37D00"/>
    <w:rsid w:val="00F4136A"/>
    <w:rsid w:val="00F41BE9"/>
    <w:rsid w:val="00F4448D"/>
    <w:rsid w:val="00F47281"/>
    <w:rsid w:val="00F5065A"/>
    <w:rsid w:val="00F50D0C"/>
    <w:rsid w:val="00F51B23"/>
    <w:rsid w:val="00F51BCF"/>
    <w:rsid w:val="00F529A8"/>
    <w:rsid w:val="00F5324D"/>
    <w:rsid w:val="00F53981"/>
    <w:rsid w:val="00F54FA5"/>
    <w:rsid w:val="00F54FDE"/>
    <w:rsid w:val="00F570CE"/>
    <w:rsid w:val="00F57A8D"/>
    <w:rsid w:val="00F57B27"/>
    <w:rsid w:val="00F608CF"/>
    <w:rsid w:val="00F627F8"/>
    <w:rsid w:val="00F62902"/>
    <w:rsid w:val="00F62C25"/>
    <w:rsid w:val="00F63623"/>
    <w:rsid w:val="00F65C23"/>
    <w:rsid w:val="00F66BA6"/>
    <w:rsid w:val="00F66C83"/>
    <w:rsid w:val="00F67B9B"/>
    <w:rsid w:val="00F701B8"/>
    <w:rsid w:val="00F70238"/>
    <w:rsid w:val="00F71C25"/>
    <w:rsid w:val="00F72B1B"/>
    <w:rsid w:val="00F72D2D"/>
    <w:rsid w:val="00F7418F"/>
    <w:rsid w:val="00F75EFD"/>
    <w:rsid w:val="00F75FA9"/>
    <w:rsid w:val="00F76566"/>
    <w:rsid w:val="00F7781D"/>
    <w:rsid w:val="00F8110F"/>
    <w:rsid w:val="00F83ADF"/>
    <w:rsid w:val="00F8418C"/>
    <w:rsid w:val="00F850FF"/>
    <w:rsid w:val="00F87ADE"/>
    <w:rsid w:val="00F87BC9"/>
    <w:rsid w:val="00F92E91"/>
    <w:rsid w:val="00F93BA3"/>
    <w:rsid w:val="00F94916"/>
    <w:rsid w:val="00F970D5"/>
    <w:rsid w:val="00F971DF"/>
    <w:rsid w:val="00F979B5"/>
    <w:rsid w:val="00FA111D"/>
    <w:rsid w:val="00FA211E"/>
    <w:rsid w:val="00FA25B7"/>
    <w:rsid w:val="00FA4197"/>
    <w:rsid w:val="00FA58D0"/>
    <w:rsid w:val="00FA6853"/>
    <w:rsid w:val="00FA7132"/>
    <w:rsid w:val="00FA7666"/>
    <w:rsid w:val="00FA7EF0"/>
    <w:rsid w:val="00FB27FA"/>
    <w:rsid w:val="00FB4682"/>
    <w:rsid w:val="00FB4F2A"/>
    <w:rsid w:val="00FB5198"/>
    <w:rsid w:val="00FB520F"/>
    <w:rsid w:val="00FC147A"/>
    <w:rsid w:val="00FC167F"/>
    <w:rsid w:val="00FC284D"/>
    <w:rsid w:val="00FC4838"/>
    <w:rsid w:val="00FC4A92"/>
    <w:rsid w:val="00FC4C19"/>
    <w:rsid w:val="00FC563D"/>
    <w:rsid w:val="00FC57AA"/>
    <w:rsid w:val="00FC6BA3"/>
    <w:rsid w:val="00FD0791"/>
    <w:rsid w:val="00FD3250"/>
    <w:rsid w:val="00FD34F8"/>
    <w:rsid w:val="00FD397B"/>
    <w:rsid w:val="00FD3D80"/>
    <w:rsid w:val="00FD4D30"/>
    <w:rsid w:val="00FD5FAB"/>
    <w:rsid w:val="00FD7DB9"/>
    <w:rsid w:val="00FE0E15"/>
    <w:rsid w:val="00FE16B3"/>
    <w:rsid w:val="00FE2041"/>
    <w:rsid w:val="00FE2141"/>
    <w:rsid w:val="00FE2B6A"/>
    <w:rsid w:val="00FE2E6B"/>
    <w:rsid w:val="00FE3078"/>
    <w:rsid w:val="00FE3993"/>
    <w:rsid w:val="00FE4012"/>
    <w:rsid w:val="00FE5401"/>
    <w:rsid w:val="00FE5413"/>
    <w:rsid w:val="00FE64AD"/>
    <w:rsid w:val="00FE6D0D"/>
    <w:rsid w:val="00FE7B1B"/>
    <w:rsid w:val="00FF0685"/>
    <w:rsid w:val="00FF0E11"/>
    <w:rsid w:val="00FF1A26"/>
    <w:rsid w:val="00FF3584"/>
    <w:rsid w:val="00FF46F7"/>
    <w:rsid w:val="00FF64A1"/>
    <w:rsid w:val="00FF79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37B1CE-0C04-49BF-AA82-7473C7EA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68"/>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uiPriority w:val="99"/>
    <w:rsid w:val="00D13EFD"/>
    <w:pPr>
      <w:tabs>
        <w:tab w:val="center" w:pos="4680"/>
        <w:tab w:val="right" w:pos="9360"/>
      </w:tabs>
    </w:pPr>
  </w:style>
  <w:style w:type="character" w:customStyle="1" w:styleId="FooterChar">
    <w:name w:val="Footer Char"/>
    <w:link w:val="Footer"/>
    <w:uiPriority w:val="99"/>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aliases w:val="표준 (웹),Обычный (веб)1,Обычный (веб) Знак,Обычный (веб) Знак1,Обычный (веб) Знак Знак,Char Char Char Char Char Char Char Char Char Char Char,webb,Char Char25,Normal (Web) Char Char"/>
    <w:basedOn w:val="Normal"/>
    <w:link w:val="NormalWebChar"/>
    <w:uiPriority w:val="99"/>
    <w:unhideWhenUsed/>
    <w:qFormat/>
    <w:rsid w:val="00913A28"/>
    <w:pPr>
      <w:spacing w:before="100" w:beforeAutospacing="1" w:after="100" w:afterAutospacing="1"/>
    </w:pPr>
    <w:rPr>
      <w:rFonts w:eastAsia="Times New Roman"/>
      <w:lang w:val="x-none" w:eastAsia="x-none"/>
    </w:rPr>
  </w:style>
  <w:style w:type="paragraph" w:styleId="BalloonText">
    <w:name w:val="Balloon Text"/>
    <w:basedOn w:val="Normal"/>
    <w:link w:val="BalloonTextChar"/>
    <w:rsid w:val="004721E8"/>
    <w:rPr>
      <w:rFonts w:ascii="Segoe UI" w:hAnsi="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styleId="FootnoteReference">
    <w:name w:val="footnote reference"/>
    <w:aliases w:val="Ref,de nota al pie,Footnote,Footnote text,ftref,BearingPoint,16 Point,Superscript 6 Point,fr,Footnote Text1,Footnote + Arial,10 pt,Black,Footnote Text11,(NECG) Footnote Reference,BVI fnr,footnote ref,Footnote dich,SUPERS,Re"/>
    <w:qFormat/>
    <w:rsid w:val="00650EC6"/>
    <w:rPr>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w:basedOn w:val="Normal"/>
    <w:link w:val="FootnoteTextChar"/>
    <w:unhideWhenUsed/>
    <w:qFormat/>
    <w:rsid w:val="00650EC6"/>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
    <w:link w:val="FootnoteText"/>
    <w:uiPriority w:val="99"/>
    <w:rsid w:val="00650EC6"/>
    <w:rPr>
      <w:lang w:val="vi-VN" w:eastAsia="ko-KR"/>
    </w:rPr>
  </w:style>
  <w:style w:type="character" w:customStyle="1" w:styleId="fontstyle21">
    <w:name w:val="fontstyle21"/>
    <w:rsid w:val="00F0554F"/>
    <w:rPr>
      <w:rFonts w:ascii="TimesNewRomanPSMT" w:hAnsi="TimesNewRomanPSMT" w:hint="default"/>
      <w:b w:val="0"/>
      <w:bCs w:val="0"/>
      <w:i w:val="0"/>
      <w:iCs w:val="0"/>
      <w:color w:val="000000"/>
      <w:sz w:val="28"/>
      <w:szCs w:val="28"/>
    </w:rPr>
  </w:style>
  <w:style w:type="character" w:customStyle="1" w:styleId="fontstyle01">
    <w:name w:val="fontstyle01"/>
    <w:rsid w:val="008938E5"/>
    <w:rPr>
      <w:rFonts w:ascii="TimesNewRomanPS-BoldMT" w:hAnsi="TimesNewRomanPS-BoldMT" w:hint="default"/>
      <w:b/>
      <w:bCs/>
      <w:i w:val="0"/>
      <w:iCs w:val="0"/>
      <w:color w:val="000000"/>
      <w:sz w:val="28"/>
      <w:szCs w:val="28"/>
    </w:rPr>
  </w:style>
  <w:style w:type="character" w:customStyle="1" w:styleId="Bodytext2">
    <w:name w:val="Body text (2)_"/>
    <w:link w:val="Bodytext20"/>
    <w:rsid w:val="0020529D"/>
    <w:rPr>
      <w:b/>
      <w:bCs/>
      <w:shd w:val="clear" w:color="auto" w:fill="FFFFFF"/>
    </w:rPr>
  </w:style>
  <w:style w:type="character" w:customStyle="1" w:styleId="Bodytext2NotBold">
    <w:name w:val="Body text (2) + Not Bold"/>
    <w:rsid w:val="0020529D"/>
    <w:rPr>
      <w:b w:val="0"/>
      <w:bCs w:val="0"/>
      <w:color w:val="000000"/>
      <w:spacing w:val="0"/>
      <w:w w:val="100"/>
      <w:position w:val="0"/>
      <w:sz w:val="24"/>
      <w:szCs w:val="24"/>
      <w:shd w:val="clear" w:color="auto" w:fill="FFFFFF"/>
      <w:lang w:val="vi-VN" w:eastAsia="vi-VN" w:bidi="vi-VN"/>
    </w:rPr>
  </w:style>
  <w:style w:type="paragraph" w:customStyle="1" w:styleId="Bodytext20">
    <w:name w:val="Body text (2)"/>
    <w:basedOn w:val="Normal"/>
    <w:link w:val="Bodytext2"/>
    <w:rsid w:val="0020529D"/>
    <w:pPr>
      <w:widowControl w:val="0"/>
      <w:shd w:val="clear" w:color="auto" w:fill="FFFFFF"/>
      <w:spacing w:after="600" w:line="278" w:lineRule="exact"/>
      <w:ind w:hanging="1200"/>
    </w:pPr>
    <w:rPr>
      <w:b/>
      <w:bCs/>
      <w:sz w:val="20"/>
      <w:szCs w:val="20"/>
      <w:lang w:val="en-US" w:eastAsia="en-US"/>
    </w:rPr>
  </w:style>
  <w:style w:type="paragraph" w:styleId="ListParagraph">
    <w:name w:val="List Paragraph"/>
    <w:basedOn w:val="Normal"/>
    <w:uiPriority w:val="34"/>
    <w:qFormat/>
    <w:rsid w:val="006F0609"/>
    <w:pPr>
      <w:ind w:left="720"/>
      <w:contextualSpacing/>
    </w:pPr>
  </w:style>
  <w:style w:type="character" w:customStyle="1" w:styleId="BodyTextChar1">
    <w:name w:val="Body Text Char1"/>
    <w:uiPriority w:val="99"/>
    <w:rsid w:val="001E1968"/>
    <w:rPr>
      <w:rFonts w:ascii="Times New Roman" w:hAnsi="Times New Roman" w:cs="Times New Roman"/>
      <w:sz w:val="26"/>
      <w:szCs w:val="26"/>
      <w:u w:val="none"/>
    </w:rPr>
  </w:style>
  <w:style w:type="character" w:customStyle="1" w:styleId="NormalWebChar">
    <w:name w:val="Normal (Web) Char"/>
    <w:aliases w:val="표준 (웹) Char,Обычный (веб)1 Char,Обычный (веб) Знак Char,Обычный (веб) Знак1 Char,Обычный (веб) Знак Знак Char,Char Char Char Char Char Char Char Char Char Char Char Char,webb Char,Char Char25 Char,Normal (Web) Char Char Char"/>
    <w:link w:val="NormalWeb"/>
    <w:uiPriority w:val="99"/>
    <w:qFormat/>
    <w:locked/>
    <w:rsid w:val="00AB127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5597">
      <w:bodyDiv w:val="1"/>
      <w:marLeft w:val="0"/>
      <w:marRight w:val="0"/>
      <w:marTop w:val="0"/>
      <w:marBottom w:val="0"/>
      <w:divBdr>
        <w:top w:val="none" w:sz="0" w:space="0" w:color="auto"/>
        <w:left w:val="none" w:sz="0" w:space="0" w:color="auto"/>
        <w:bottom w:val="none" w:sz="0" w:space="0" w:color="auto"/>
        <w:right w:val="none" w:sz="0" w:space="0" w:color="auto"/>
      </w:divBdr>
    </w:div>
    <w:div w:id="338117396">
      <w:bodyDiv w:val="1"/>
      <w:marLeft w:val="0"/>
      <w:marRight w:val="0"/>
      <w:marTop w:val="0"/>
      <w:marBottom w:val="0"/>
      <w:divBdr>
        <w:top w:val="none" w:sz="0" w:space="0" w:color="auto"/>
        <w:left w:val="none" w:sz="0" w:space="0" w:color="auto"/>
        <w:bottom w:val="none" w:sz="0" w:space="0" w:color="auto"/>
        <w:right w:val="none" w:sz="0" w:space="0" w:color="auto"/>
      </w:divBdr>
    </w:div>
    <w:div w:id="533346206">
      <w:bodyDiv w:val="1"/>
      <w:marLeft w:val="0"/>
      <w:marRight w:val="0"/>
      <w:marTop w:val="0"/>
      <w:marBottom w:val="0"/>
      <w:divBdr>
        <w:top w:val="none" w:sz="0" w:space="0" w:color="auto"/>
        <w:left w:val="none" w:sz="0" w:space="0" w:color="auto"/>
        <w:bottom w:val="none" w:sz="0" w:space="0" w:color="auto"/>
        <w:right w:val="none" w:sz="0" w:space="0" w:color="auto"/>
      </w:divBdr>
    </w:div>
    <w:div w:id="741221713">
      <w:bodyDiv w:val="1"/>
      <w:marLeft w:val="0"/>
      <w:marRight w:val="0"/>
      <w:marTop w:val="0"/>
      <w:marBottom w:val="0"/>
      <w:divBdr>
        <w:top w:val="none" w:sz="0" w:space="0" w:color="auto"/>
        <w:left w:val="none" w:sz="0" w:space="0" w:color="auto"/>
        <w:bottom w:val="none" w:sz="0" w:space="0" w:color="auto"/>
        <w:right w:val="none" w:sz="0" w:space="0" w:color="auto"/>
      </w:divBdr>
    </w:div>
    <w:div w:id="843590323">
      <w:bodyDiv w:val="1"/>
      <w:marLeft w:val="0"/>
      <w:marRight w:val="0"/>
      <w:marTop w:val="0"/>
      <w:marBottom w:val="0"/>
      <w:divBdr>
        <w:top w:val="none" w:sz="0" w:space="0" w:color="auto"/>
        <w:left w:val="none" w:sz="0" w:space="0" w:color="auto"/>
        <w:bottom w:val="none" w:sz="0" w:space="0" w:color="auto"/>
        <w:right w:val="none" w:sz="0" w:space="0" w:color="auto"/>
      </w:divBdr>
    </w:div>
    <w:div w:id="885415991">
      <w:bodyDiv w:val="1"/>
      <w:marLeft w:val="0"/>
      <w:marRight w:val="0"/>
      <w:marTop w:val="0"/>
      <w:marBottom w:val="0"/>
      <w:divBdr>
        <w:top w:val="none" w:sz="0" w:space="0" w:color="auto"/>
        <w:left w:val="none" w:sz="0" w:space="0" w:color="auto"/>
        <w:bottom w:val="none" w:sz="0" w:space="0" w:color="auto"/>
        <w:right w:val="none" w:sz="0" w:space="0" w:color="auto"/>
      </w:divBdr>
    </w:div>
    <w:div w:id="888497482">
      <w:bodyDiv w:val="1"/>
      <w:marLeft w:val="0"/>
      <w:marRight w:val="0"/>
      <w:marTop w:val="0"/>
      <w:marBottom w:val="0"/>
      <w:divBdr>
        <w:top w:val="none" w:sz="0" w:space="0" w:color="auto"/>
        <w:left w:val="none" w:sz="0" w:space="0" w:color="auto"/>
        <w:bottom w:val="none" w:sz="0" w:space="0" w:color="auto"/>
        <w:right w:val="none" w:sz="0" w:space="0" w:color="auto"/>
      </w:divBdr>
    </w:div>
    <w:div w:id="999501602">
      <w:bodyDiv w:val="1"/>
      <w:marLeft w:val="0"/>
      <w:marRight w:val="0"/>
      <w:marTop w:val="0"/>
      <w:marBottom w:val="0"/>
      <w:divBdr>
        <w:top w:val="none" w:sz="0" w:space="0" w:color="auto"/>
        <w:left w:val="none" w:sz="0" w:space="0" w:color="auto"/>
        <w:bottom w:val="none" w:sz="0" w:space="0" w:color="auto"/>
        <w:right w:val="none" w:sz="0" w:space="0" w:color="auto"/>
      </w:divBdr>
    </w:div>
    <w:div w:id="1052777038">
      <w:bodyDiv w:val="1"/>
      <w:marLeft w:val="0"/>
      <w:marRight w:val="0"/>
      <w:marTop w:val="0"/>
      <w:marBottom w:val="0"/>
      <w:divBdr>
        <w:top w:val="none" w:sz="0" w:space="0" w:color="auto"/>
        <w:left w:val="none" w:sz="0" w:space="0" w:color="auto"/>
        <w:bottom w:val="none" w:sz="0" w:space="0" w:color="auto"/>
        <w:right w:val="none" w:sz="0" w:space="0" w:color="auto"/>
      </w:divBdr>
    </w:div>
    <w:div w:id="1139805318">
      <w:bodyDiv w:val="1"/>
      <w:marLeft w:val="0"/>
      <w:marRight w:val="0"/>
      <w:marTop w:val="0"/>
      <w:marBottom w:val="0"/>
      <w:divBdr>
        <w:top w:val="none" w:sz="0" w:space="0" w:color="auto"/>
        <w:left w:val="none" w:sz="0" w:space="0" w:color="auto"/>
        <w:bottom w:val="none" w:sz="0" w:space="0" w:color="auto"/>
        <w:right w:val="none" w:sz="0" w:space="0" w:color="auto"/>
      </w:divBdr>
    </w:div>
    <w:div w:id="1247769869">
      <w:bodyDiv w:val="1"/>
      <w:marLeft w:val="0"/>
      <w:marRight w:val="0"/>
      <w:marTop w:val="0"/>
      <w:marBottom w:val="0"/>
      <w:divBdr>
        <w:top w:val="none" w:sz="0" w:space="0" w:color="auto"/>
        <w:left w:val="none" w:sz="0" w:space="0" w:color="auto"/>
        <w:bottom w:val="none" w:sz="0" w:space="0" w:color="auto"/>
        <w:right w:val="none" w:sz="0" w:space="0" w:color="auto"/>
      </w:divBdr>
    </w:div>
    <w:div w:id="1374889029">
      <w:bodyDiv w:val="1"/>
      <w:marLeft w:val="0"/>
      <w:marRight w:val="0"/>
      <w:marTop w:val="0"/>
      <w:marBottom w:val="0"/>
      <w:divBdr>
        <w:top w:val="none" w:sz="0" w:space="0" w:color="auto"/>
        <w:left w:val="none" w:sz="0" w:space="0" w:color="auto"/>
        <w:bottom w:val="none" w:sz="0" w:space="0" w:color="auto"/>
        <w:right w:val="none" w:sz="0" w:space="0" w:color="auto"/>
      </w:divBdr>
    </w:div>
    <w:div w:id="1412237099">
      <w:bodyDiv w:val="1"/>
      <w:marLeft w:val="0"/>
      <w:marRight w:val="0"/>
      <w:marTop w:val="0"/>
      <w:marBottom w:val="0"/>
      <w:divBdr>
        <w:top w:val="none" w:sz="0" w:space="0" w:color="auto"/>
        <w:left w:val="none" w:sz="0" w:space="0" w:color="auto"/>
        <w:bottom w:val="none" w:sz="0" w:space="0" w:color="auto"/>
        <w:right w:val="none" w:sz="0" w:space="0" w:color="auto"/>
      </w:divBdr>
    </w:div>
    <w:div w:id="1471945369">
      <w:bodyDiv w:val="1"/>
      <w:marLeft w:val="0"/>
      <w:marRight w:val="0"/>
      <w:marTop w:val="0"/>
      <w:marBottom w:val="0"/>
      <w:divBdr>
        <w:top w:val="none" w:sz="0" w:space="0" w:color="auto"/>
        <w:left w:val="none" w:sz="0" w:space="0" w:color="auto"/>
        <w:bottom w:val="none" w:sz="0" w:space="0" w:color="auto"/>
        <w:right w:val="none" w:sz="0" w:space="0" w:color="auto"/>
      </w:divBdr>
    </w:div>
    <w:div w:id="1548880517">
      <w:bodyDiv w:val="1"/>
      <w:marLeft w:val="0"/>
      <w:marRight w:val="0"/>
      <w:marTop w:val="0"/>
      <w:marBottom w:val="0"/>
      <w:divBdr>
        <w:top w:val="none" w:sz="0" w:space="0" w:color="auto"/>
        <w:left w:val="none" w:sz="0" w:space="0" w:color="auto"/>
        <w:bottom w:val="none" w:sz="0" w:space="0" w:color="auto"/>
        <w:right w:val="none" w:sz="0" w:space="0" w:color="auto"/>
      </w:divBdr>
    </w:div>
    <w:div w:id="1551764454">
      <w:bodyDiv w:val="1"/>
      <w:marLeft w:val="0"/>
      <w:marRight w:val="0"/>
      <w:marTop w:val="0"/>
      <w:marBottom w:val="0"/>
      <w:divBdr>
        <w:top w:val="none" w:sz="0" w:space="0" w:color="auto"/>
        <w:left w:val="none" w:sz="0" w:space="0" w:color="auto"/>
        <w:bottom w:val="none" w:sz="0" w:space="0" w:color="auto"/>
        <w:right w:val="none" w:sz="0" w:space="0" w:color="auto"/>
      </w:divBdr>
    </w:div>
    <w:div w:id="1651207825">
      <w:bodyDiv w:val="1"/>
      <w:marLeft w:val="0"/>
      <w:marRight w:val="0"/>
      <w:marTop w:val="0"/>
      <w:marBottom w:val="0"/>
      <w:divBdr>
        <w:top w:val="none" w:sz="0" w:space="0" w:color="auto"/>
        <w:left w:val="none" w:sz="0" w:space="0" w:color="auto"/>
        <w:bottom w:val="none" w:sz="0" w:space="0" w:color="auto"/>
        <w:right w:val="none" w:sz="0" w:space="0" w:color="auto"/>
      </w:divBdr>
    </w:div>
    <w:div w:id="1938520625">
      <w:bodyDiv w:val="1"/>
      <w:marLeft w:val="0"/>
      <w:marRight w:val="0"/>
      <w:marTop w:val="0"/>
      <w:marBottom w:val="0"/>
      <w:divBdr>
        <w:top w:val="none" w:sz="0" w:space="0" w:color="auto"/>
        <w:left w:val="none" w:sz="0" w:space="0" w:color="auto"/>
        <w:bottom w:val="none" w:sz="0" w:space="0" w:color="auto"/>
        <w:right w:val="none" w:sz="0" w:space="0" w:color="auto"/>
      </w:divBdr>
    </w:div>
    <w:div w:id="2028173629">
      <w:bodyDiv w:val="1"/>
      <w:marLeft w:val="0"/>
      <w:marRight w:val="0"/>
      <w:marTop w:val="0"/>
      <w:marBottom w:val="0"/>
      <w:divBdr>
        <w:top w:val="none" w:sz="0" w:space="0" w:color="auto"/>
        <w:left w:val="none" w:sz="0" w:space="0" w:color="auto"/>
        <w:bottom w:val="none" w:sz="0" w:space="0" w:color="auto"/>
        <w:right w:val="none" w:sz="0" w:space="0" w:color="auto"/>
      </w:divBdr>
    </w:div>
    <w:div w:id="207565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7D577-023C-48C5-8161-D46C4032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UBND TỈNH TUYÊN QUANG</vt:lpstr>
    </vt:vector>
  </TitlesOfParts>
  <Company>itvinasoft.com</Company>
  <LinksUpToDate>false</LinksUpToDate>
  <CharactersWithSpaces>15342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TUYÊN QUANG</dc:title>
  <dc:subject/>
  <dc:creator>Administrator</dc:creator>
  <cp:keywords/>
  <cp:lastModifiedBy>Admin</cp:lastModifiedBy>
  <cp:revision>17</cp:revision>
  <cp:lastPrinted>2022-09-28T09:40:00Z</cp:lastPrinted>
  <dcterms:created xsi:type="dcterms:W3CDTF">2024-06-10T07:56:00Z</dcterms:created>
  <dcterms:modified xsi:type="dcterms:W3CDTF">2024-06-10T12:09:00Z</dcterms:modified>
</cp:coreProperties>
</file>