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2" w:type="dxa"/>
        <w:tblInd w:w="-176" w:type="dxa"/>
        <w:tblCellMar>
          <w:left w:w="0" w:type="dxa"/>
          <w:right w:w="0" w:type="dxa"/>
        </w:tblCellMar>
        <w:tblLook w:val="04A0" w:firstRow="1" w:lastRow="0" w:firstColumn="1" w:lastColumn="0" w:noHBand="0" w:noVBand="1"/>
      </w:tblPr>
      <w:tblGrid>
        <w:gridCol w:w="3545"/>
        <w:gridCol w:w="6257"/>
      </w:tblGrid>
      <w:tr w:rsidR="00A35ED5" w:rsidRPr="000A6363" w14:paraId="49EEC17A" w14:textId="77777777" w:rsidTr="00E71DB7">
        <w:trPr>
          <w:trHeight w:val="880"/>
        </w:trPr>
        <w:tc>
          <w:tcPr>
            <w:tcW w:w="3545" w:type="dxa"/>
            <w:tcMar>
              <w:top w:w="0" w:type="dxa"/>
              <w:left w:w="108" w:type="dxa"/>
              <w:bottom w:w="0" w:type="dxa"/>
              <w:right w:w="108" w:type="dxa"/>
            </w:tcMar>
          </w:tcPr>
          <w:p w14:paraId="19D8EAC6" w14:textId="7CBAA765" w:rsidR="00A35ED5" w:rsidRPr="000A6363" w:rsidRDefault="00E71DB7" w:rsidP="009A355E">
            <w:pPr>
              <w:spacing w:before="120"/>
              <w:jc w:val="center"/>
              <w:rPr>
                <w:color w:val="000000" w:themeColor="text1"/>
                <w:sz w:val="26"/>
                <w:szCs w:val="26"/>
              </w:rPr>
            </w:pPr>
            <w:r w:rsidRPr="000A6363">
              <w:rPr>
                <w:b/>
                <w:bCs/>
                <w:noProof/>
                <w:color w:val="000000" w:themeColor="text1"/>
                <w:sz w:val="28"/>
              </w:rPr>
              <mc:AlternateContent>
                <mc:Choice Requires="wps">
                  <w:drawing>
                    <wp:anchor distT="0" distB="0" distL="114300" distR="114300" simplePos="0" relativeHeight="251654656" behindDoc="0" locked="0" layoutInCell="1" allowOverlap="1" wp14:anchorId="130E49DD" wp14:editId="150B0884">
                      <wp:simplePos x="0" y="0"/>
                      <wp:positionH relativeFrom="column">
                        <wp:posOffset>697561</wp:posOffset>
                      </wp:positionH>
                      <wp:positionV relativeFrom="paragraph">
                        <wp:posOffset>494665</wp:posOffset>
                      </wp:positionV>
                      <wp:extent cx="647700" cy="0"/>
                      <wp:effectExtent l="0" t="0" r="0" b="0"/>
                      <wp:wrapNone/>
                      <wp:docPr id="1" name="AutoShape 2"/>
                      <wp:cNvGraphicFramePr/>
                      <a:graphic xmlns:a="http://schemas.openxmlformats.org/drawingml/2006/main">
                        <a:graphicData uri="http://schemas.microsoft.com/office/word/2010/wordprocessingShape">
                          <wps:wsp>
                            <wps:cNvCnPr/>
                            <wps:spPr bwMode="auto">
                              <a:xfrm>
                                <a:off x="0" y="0"/>
                                <a:ext cx="647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1769B1" id="_x0000_t32" coordsize="21600,21600" o:spt="32" o:oned="t" path="m,l21600,21600e" filled="f">
                      <v:path arrowok="t" fillok="f" o:connecttype="none"/>
                      <o:lock v:ext="edit" shapetype="t"/>
                    </v:shapetype>
                    <v:shape id="AutoShape 2" o:spid="_x0000_s1026" type="#_x0000_t32" style="position:absolute;margin-left:54.95pt;margin-top:38.95pt;width:51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"/>
                  </w:pict>
                </mc:Fallback>
              </mc:AlternateContent>
            </w:r>
            <w:r w:rsidR="00A35ED5" w:rsidRPr="000A6363">
              <w:rPr>
                <w:b/>
                <w:bCs/>
                <w:color w:val="000000" w:themeColor="text1"/>
                <w:sz w:val="26"/>
                <w:szCs w:val="26"/>
              </w:rPr>
              <w:t>HỘI ĐỒNG</w:t>
            </w:r>
            <w:r w:rsidR="00A35ED5" w:rsidRPr="000A6363">
              <w:rPr>
                <w:b/>
                <w:bCs/>
                <w:color w:val="000000" w:themeColor="text1"/>
                <w:sz w:val="26"/>
                <w:szCs w:val="26"/>
                <w:lang w:val="vi-VN"/>
              </w:rPr>
              <w:t xml:space="preserve"> NHÂN DÂN</w:t>
            </w:r>
            <w:r w:rsidR="00A35ED5" w:rsidRPr="000A6363">
              <w:rPr>
                <w:b/>
                <w:bCs/>
                <w:color w:val="000000" w:themeColor="text1"/>
                <w:sz w:val="26"/>
                <w:szCs w:val="26"/>
                <w:lang w:val="vi-VN"/>
              </w:rPr>
              <w:br/>
              <w:t xml:space="preserve">TỈNH </w:t>
            </w:r>
            <w:r w:rsidR="00A35ED5" w:rsidRPr="000A6363">
              <w:rPr>
                <w:b/>
                <w:bCs/>
                <w:color w:val="000000" w:themeColor="text1"/>
                <w:sz w:val="26"/>
                <w:szCs w:val="26"/>
              </w:rPr>
              <w:t>LẠNG SƠN</w:t>
            </w:r>
            <w:r w:rsidR="00A35ED5" w:rsidRPr="000A6363">
              <w:rPr>
                <w:b/>
                <w:bCs/>
                <w:color w:val="000000" w:themeColor="text1"/>
                <w:sz w:val="26"/>
                <w:szCs w:val="26"/>
                <w:lang w:val="vi-VN"/>
              </w:rPr>
              <w:br/>
            </w:r>
          </w:p>
        </w:tc>
        <w:tc>
          <w:tcPr>
            <w:tcW w:w="6257" w:type="dxa"/>
            <w:tcMar>
              <w:top w:w="0" w:type="dxa"/>
              <w:left w:w="108" w:type="dxa"/>
              <w:bottom w:w="0" w:type="dxa"/>
              <w:right w:w="108" w:type="dxa"/>
            </w:tcMar>
          </w:tcPr>
          <w:p w14:paraId="31B36321" w14:textId="4E432689" w:rsidR="00A35ED5" w:rsidRPr="000A6363" w:rsidRDefault="0048044E" w:rsidP="009A355E">
            <w:pPr>
              <w:spacing w:before="120"/>
              <w:jc w:val="center"/>
              <w:rPr>
                <w:color w:val="000000" w:themeColor="text1"/>
                <w:sz w:val="6"/>
              </w:rPr>
            </w:pPr>
            <w:r w:rsidRPr="000A6363">
              <w:rPr>
                <w:b/>
                <w:bCs/>
                <w:noProof/>
                <w:color w:val="000000" w:themeColor="text1"/>
                <w:sz w:val="26"/>
                <w:szCs w:val="26"/>
                <w:lang w:val="vi-VN"/>
              </w:rPr>
              <mc:AlternateContent>
                <mc:Choice Requires="wps">
                  <w:drawing>
                    <wp:anchor distT="0" distB="0" distL="114300" distR="114300" simplePos="0" relativeHeight="251657728" behindDoc="0" locked="0" layoutInCell="1" allowOverlap="1" wp14:anchorId="3019C820" wp14:editId="36F18C9D">
                      <wp:simplePos x="0" y="0"/>
                      <wp:positionH relativeFrom="column">
                        <wp:posOffset>859376</wp:posOffset>
                      </wp:positionH>
                      <wp:positionV relativeFrom="paragraph">
                        <wp:posOffset>520727</wp:posOffset>
                      </wp:positionV>
                      <wp:extent cx="2150110" cy="0"/>
                      <wp:effectExtent l="0" t="0" r="0" b="0"/>
                      <wp:wrapNone/>
                      <wp:docPr id="2092915574" name="Straight Connector 3"/>
                      <wp:cNvGraphicFramePr/>
                      <a:graphic xmlns:a="http://schemas.openxmlformats.org/drawingml/2006/main">
                        <a:graphicData uri="http://schemas.microsoft.com/office/word/2010/wordprocessingShape">
                          <wps:wsp>
                            <wps:cNvCnPr/>
                            <wps:spPr>
                              <a:xfrm>
                                <a:off x="0" y="0"/>
                                <a:ext cx="2150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216A30"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7.65pt,41pt" to="236.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G8tmAEAAIgDAAAOAAAAZHJzL2Uyb0RvYy54bWysU8uu0zAQ3SPxD5b3NEkl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" strokecolor="black [3200]" strokeweight=".5pt">
                      <v:stroke joinstyle="miter"/>
                    </v:line>
                  </w:pict>
                </mc:Fallback>
              </mc:AlternateContent>
            </w:r>
            <w:r w:rsidR="00A35ED5" w:rsidRPr="000A6363">
              <w:rPr>
                <w:b/>
                <w:bCs/>
                <w:color w:val="000000" w:themeColor="text1"/>
                <w:sz w:val="26"/>
                <w:szCs w:val="26"/>
                <w:lang w:val="vi-VN"/>
              </w:rPr>
              <w:t>CỘNG HÒA XÃ HỘI CHỦ NGHĨA VIỆT NAM</w:t>
            </w:r>
            <w:r w:rsidR="00A35ED5" w:rsidRPr="000A6363">
              <w:rPr>
                <w:b/>
                <w:bCs/>
                <w:color w:val="000000" w:themeColor="text1"/>
                <w:sz w:val="28"/>
                <w:lang w:val="vi-VN"/>
              </w:rPr>
              <w:br/>
              <w:t xml:space="preserve">Độc lập - Tự do - Hạnh phúc </w:t>
            </w:r>
            <w:r w:rsidR="00A35ED5" w:rsidRPr="000A6363">
              <w:rPr>
                <w:b/>
                <w:bCs/>
                <w:color w:val="000000" w:themeColor="text1"/>
                <w:sz w:val="28"/>
                <w:lang w:val="vi-VN"/>
              </w:rPr>
              <w:br/>
            </w:r>
          </w:p>
        </w:tc>
      </w:tr>
      <w:tr w:rsidR="00A35ED5" w:rsidRPr="000A6363" w14:paraId="39D58522" w14:textId="77777777" w:rsidTr="00E71DB7">
        <w:trPr>
          <w:trHeight w:val="758"/>
        </w:trPr>
        <w:tc>
          <w:tcPr>
            <w:tcW w:w="3545" w:type="dxa"/>
            <w:tcMar>
              <w:top w:w="0" w:type="dxa"/>
              <w:left w:w="108" w:type="dxa"/>
              <w:bottom w:w="0" w:type="dxa"/>
              <w:right w:w="108" w:type="dxa"/>
            </w:tcMar>
          </w:tcPr>
          <w:p w14:paraId="67815303" w14:textId="37C89E57" w:rsidR="00A35ED5" w:rsidRPr="000A6363" w:rsidRDefault="00A35ED5" w:rsidP="009A355E">
            <w:pPr>
              <w:spacing w:before="120"/>
              <w:jc w:val="center"/>
              <w:rPr>
                <w:color w:val="000000" w:themeColor="text1"/>
                <w:sz w:val="26"/>
                <w:szCs w:val="26"/>
              </w:rPr>
            </w:pPr>
            <w:r w:rsidRPr="000A6363">
              <w:rPr>
                <w:color w:val="000000" w:themeColor="text1"/>
                <w:sz w:val="26"/>
                <w:szCs w:val="26"/>
                <w:lang w:val="vi-VN"/>
              </w:rPr>
              <w:t xml:space="preserve">Số: </w:t>
            </w:r>
            <w:r w:rsidRPr="000A6363">
              <w:rPr>
                <w:color w:val="000000" w:themeColor="text1"/>
                <w:sz w:val="26"/>
                <w:szCs w:val="26"/>
              </w:rPr>
              <w:t xml:space="preserve">        </w:t>
            </w:r>
            <w:r w:rsidRPr="000A6363">
              <w:rPr>
                <w:color w:val="000000" w:themeColor="text1"/>
                <w:sz w:val="26"/>
                <w:szCs w:val="26"/>
                <w:lang w:val="vi-VN"/>
              </w:rPr>
              <w:t>/20</w:t>
            </w:r>
            <w:r w:rsidRPr="000A6363">
              <w:rPr>
                <w:color w:val="000000" w:themeColor="text1"/>
                <w:sz w:val="26"/>
                <w:szCs w:val="26"/>
              </w:rPr>
              <w:t>26</w:t>
            </w:r>
            <w:r w:rsidRPr="000A6363">
              <w:rPr>
                <w:color w:val="000000" w:themeColor="text1"/>
                <w:sz w:val="26"/>
                <w:szCs w:val="26"/>
                <w:lang w:val="vi-VN"/>
              </w:rPr>
              <w:t>/</w:t>
            </w:r>
            <w:r w:rsidRPr="000A6363">
              <w:rPr>
                <w:color w:val="000000" w:themeColor="text1"/>
                <w:sz w:val="26"/>
                <w:szCs w:val="26"/>
              </w:rPr>
              <w:t xml:space="preserve">NQ-HĐND </w:t>
            </w:r>
          </w:p>
        </w:tc>
        <w:tc>
          <w:tcPr>
            <w:tcW w:w="6257" w:type="dxa"/>
            <w:tcMar>
              <w:top w:w="0" w:type="dxa"/>
              <w:left w:w="108" w:type="dxa"/>
              <w:bottom w:w="0" w:type="dxa"/>
              <w:right w:w="108" w:type="dxa"/>
            </w:tcMar>
          </w:tcPr>
          <w:p w14:paraId="675A974B" w14:textId="441E5EBD" w:rsidR="00A35ED5" w:rsidRPr="000A6363" w:rsidRDefault="00A35ED5" w:rsidP="009A355E">
            <w:pPr>
              <w:spacing w:before="120"/>
              <w:jc w:val="center"/>
              <w:rPr>
                <w:i/>
                <w:iCs/>
                <w:color w:val="000000" w:themeColor="text1"/>
                <w:sz w:val="28"/>
                <w:szCs w:val="28"/>
              </w:rPr>
            </w:pPr>
            <w:r w:rsidRPr="000A6363">
              <w:rPr>
                <w:i/>
                <w:iCs/>
                <w:color w:val="000000" w:themeColor="text1"/>
                <w:sz w:val="28"/>
                <w:szCs w:val="28"/>
              </w:rPr>
              <w:t>Lạng Sơn</w:t>
            </w:r>
            <w:r w:rsidRPr="000A6363">
              <w:rPr>
                <w:i/>
                <w:iCs/>
                <w:color w:val="000000" w:themeColor="text1"/>
                <w:sz w:val="28"/>
                <w:szCs w:val="28"/>
                <w:lang w:val="vi-VN"/>
              </w:rPr>
              <w:t>, ngày</w:t>
            </w:r>
            <w:r w:rsidRPr="000A6363">
              <w:rPr>
                <w:i/>
                <w:iCs/>
                <w:color w:val="000000" w:themeColor="text1"/>
                <w:sz w:val="28"/>
                <w:szCs w:val="28"/>
              </w:rPr>
              <w:t xml:space="preserve">      </w:t>
            </w:r>
            <w:r w:rsidRPr="000A6363">
              <w:rPr>
                <w:i/>
                <w:iCs/>
                <w:color w:val="000000" w:themeColor="text1"/>
                <w:sz w:val="28"/>
                <w:szCs w:val="28"/>
                <w:lang w:val="vi-VN"/>
              </w:rPr>
              <w:t>tháng</w:t>
            </w:r>
            <w:r w:rsidRPr="000A6363">
              <w:rPr>
                <w:i/>
                <w:iCs/>
                <w:color w:val="000000" w:themeColor="text1"/>
                <w:sz w:val="28"/>
                <w:szCs w:val="28"/>
              </w:rPr>
              <w:t xml:space="preserve">     </w:t>
            </w:r>
            <w:r w:rsidRPr="000A6363">
              <w:rPr>
                <w:i/>
                <w:iCs/>
                <w:color w:val="000000" w:themeColor="text1"/>
                <w:sz w:val="28"/>
                <w:szCs w:val="28"/>
                <w:lang w:val="vi-VN"/>
              </w:rPr>
              <w:t xml:space="preserve"> năm 20</w:t>
            </w:r>
            <w:r w:rsidRPr="000A6363">
              <w:rPr>
                <w:i/>
                <w:iCs/>
                <w:color w:val="000000" w:themeColor="text1"/>
                <w:sz w:val="28"/>
                <w:szCs w:val="28"/>
              </w:rPr>
              <w:t>26</w:t>
            </w:r>
          </w:p>
          <w:p w14:paraId="196B0618" w14:textId="77777777" w:rsidR="00A35ED5" w:rsidRPr="000A6363" w:rsidRDefault="00A35ED5" w:rsidP="009A355E">
            <w:pPr>
              <w:spacing w:before="120"/>
              <w:jc w:val="center"/>
              <w:rPr>
                <w:color w:val="000000" w:themeColor="text1"/>
                <w:sz w:val="26"/>
                <w:szCs w:val="26"/>
              </w:rPr>
            </w:pPr>
          </w:p>
        </w:tc>
      </w:tr>
    </w:tbl>
    <w:p w14:paraId="59DBF3AB" w14:textId="266F403B" w:rsidR="00136A61" w:rsidRDefault="00136A61" w:rsidP="0048044E">
      <w:pPr>
        <w:jc w:val="center"/>
        <w:rPr>
          <w:b/>
          <w:bCs/>
          <w:color w:val="000000" w:themeColor="text1"/>
          <w:sz w:val="28"/>
          <w:szCs w:val="30"/>
        </w:rPr>
      </w:pPr>
      <w:bookmarkStart w:id="0" w:name="loai_1"/>
      <w:r w:rsidRPr="000A6363">
        <w:rPr>
          <w:noProof/>
          <w:color w:val="000000" w:themeColor="text1"/>
        </w:rPr>
        <mc:AlternateContent>
          <mc:Choice Requires="wps">
            <w:drawing>
              <wp:anchor distT="45720" distB="45720" distL="114300" distR="114300" simplePos="0" relativeHeight="251658752" behindDoc="0" locked="0" layoutInCell="1" allowOverlap="1" wp14:anchorId="426F9750" wp14:editId="389BF459">
                <wp:simplePos x="0" y="0"/>
                <wp:positionH relativeFrom="column">
                  <wp:posOffset>520344</wp:posOffset>
                </wp:positionH>
                <wp:positionV relativeFrom="paragraph">
                  <wp:posOffset>46889</wp:posOffset>
                </wp:positionV>
                <wp:extent cx="1117600" cy="276225"/>
                <wp:effectExtent l="0" t="0" r="2540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6225"/>
                        </a:xfrm>
                        <a:prstGeom prst="rect">
                          <a:avLst/>
                        </a:prstGeom>
                        <a:solidFill>
                          <a:srgbClr val="FFFFFF"/>
                        </a:solidFill>
                        <a:ln w="9525">
                          <a:solidFill>
                            <a:srgbClr val="000000"/>
                          </a:solidFill>
                          <a:miter lim="800000"/>
                          <a:headEnd/>
                          <a:tailEnd/>
                        </a:ln>
                      </wps:spPr>
                      <wps:txbx>
                        <w:txbxContent>
                          <w:p w14:paraId="30B7E4FF" w14:textId="77777777" w:rsidR="00A35ED5" w:rsidRPr="00671D1D" w:rsidRDefault="00A35ED5" w:rsidP="00A35ED5">
                            <w:pPr>
                              <w:jc w:val="center"/>
                              <w:rPr>
                                <w:b/>
                              </w:rPr>
                            </w:pPr>
                            <w:r w:rsidRPr="00671D1D">
                              <w:rPr>
                                <w:b/>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6F9750" id="_x0000_t202" coordsize="21600,21600" o:spt="202" path="m,l,21600r21600,l21600,xe">
                <v:stroke joinstyle="miter"/>
                <v:path gradientshapeok="t" o:connecttype="rect"/>
              </v:shapetype>
              <v:shape id="Text Box 2" o:spid="_x0000_s1026" type="#_x0000_t202" style="position:absolute;left:0;text-align:left;margin-left:40.95pt;margin-top:3.7pt;width:88pt;height:21.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">
                <v:textbox>
                  <w:txbxContent>
                    <w:p w14:paraId="30B7E4FF" w14:textId="77777777" w:rsidR="00A35ED5" w:rsidRPr="00671D1D" w:rsidRDefault="00A35ED5" w:rsidP="00A35ED5">
                      <w:pPr>
                        <w:jc w:val="center"/>
                        <w:rPr>
                          <w:b/>
                        </w:rPr>
                      </w:pPr>
                      <w:r w:rsidRPr="00671D1D">
                        <w:rPr>
                          <w:b/>
                        </w:rPr>
                        <w:t>DỰ THẢO</w:t>
                      </w:r>
                    </w:p>
                  </w:txbxContent>
                </v:textbox>
              </v:shape>
            </w:pict>
          </mc:Fallback>
        </mc:AlternateContent>
      </w:r>
    </w:p>
    <w:p w14:paraId="6F5C3F72" w14:textId="77777777" w:rsidR="00136A61" w:rsidRDefault="00136A61" w:rsidP="0048044E">
      <w:pPr>
        <w:jc w:val="center"/>
        <w:rPr>
          <w:b/>
          <w:bCs/>
          <w:color w:val="000000" w:themeColor="text1"/>
          <w:sz w:val="28"/>
          <w:szCs w:val="30"/>
        </w:rPr>
      </w:pPr>
    </w:p>
    <w:p w14:paraId="2F8B6C2F" w14:textId="661FDC88" w:rsidR="00A35ED5" w:rsidRPr="000A6363" w:rsidRDefault="00A35ED5" w:rsidP="0048044E">
      <w:pPr>
        <w:jc w:val="center"/>
        <w:rPr>
          <w:b/>
          <w:bCs/>
          <w:color w:val="000000" w:themeColor="text1"/>
          <w:sz w:val="28"/>
          <w:szCs w:val="30"/>
        </w:rPr>
      </w:pPr>
      <w:r w:rsidRPr="000A6363">
        <w:rPr>
          <w:b/>
          <w:bCs/>
          <w:color w:val="000000" w:themeColor="text1"/>
          <w:sz w:val="28"/>
          <w:szCs w:val="30"/>
          <w:lang w:val="vi-VN"/>
        </w:rPr>
        <w:t>NGHỊ QUYẾT</w:t>
      </w:r>
      <w:bookmarkEnd w:id="0"/>
    </w:p>
    <w:p w14:paraId="12C20365" w14:textId="77777777" w:rsidR="00A35ED5" w:rsidRPr="000A6363" w:rsidRDefault="00A35ED5" w:rsidP="0048044E">
      <w:pPr>
        <w:jc w:val="center"/>
        <w:rPr>
          <w:b/>
          <w:bCs/>
          <w:color w:val="000000" w:themeColor="text1"/>
          <w:sz w:val="28"/>
        </w:rPr>
      </w:pPr>
      <w:r w:rsidRPr="000A6363">
        <w:rPr>
          <w:b/>
          <w:bCs/>
          <w:color w:val="000000" w:themeColor="text1"/>
          <w:sz w:val="28"/>
        </w:rPr>
        <w:t>Quy định nội dung chi, mức chi của Quỹ Phòng thủ dân sự tỉnh Lạng Sơn</w:t>
      </w:r>
    </w:p>
    <w:p w14:paraId="3808F5A3" w14:textId="77777777" w:rsidR="00A35ED5" w:rsidRPr="000A6363" w:rsidRDefault="00A35ED5" w:rsidP="00A35ED5">
      <w:pPr>
        <w:spacing w:after="120"/>
        <w:jc w:val="both"/>
        <w:rPr>
          <w:i/>
          <w:iCs/>
          <w:color w:val="000000" w:themeColor="text1"/>
          <w:sz w:val="22"/>
          <w:szCs w:val="28"/>
          <w:lang w:val="vi-VN"/>
        </w:rPr>
      </w:pPr>
      <w:r w:rsidRPr="000A6363">
        <w:rPr>
          <w:i/>
          <w:iCs/>
          <w:noProof/>
          <w:color w:val="000000" w:themeColor="text1"/>
          <w:sz w:val="22"/>
          <w:szCs w:val="28"/>
          <w:lang w:val="vi-VN"/>
        </w:rPr>
        <mc:AlternateContent>
          <mc:Choice Requires="wps">
            <w:drawing>
              <wp:anchor distT="0" distB="0" distL="114300" distR="114300" simplePos="0" relativeHeight="251661824" behindDoc="0" locked="0" layoutInCell="1" allowOverlap="1" wp14:anchorId="5659F060" wp14:editId="53677CF9">
                <wp:simplePos x="0" y="0"/>
                <wp:positionH relativeFrom="column">
                  <wp:posOffset>1949667</wp:posOffset>
                </wp:positionH>
                <wp:positionV relativeFrom="paragraph">
                  <wp:posOffset>58837</wp:posOffset>
                </wp:positionV>
                <wp:extent cx="1890215" cy="0"/>
                <wp:effectExtent l="0" t="0" r="0" b="0"/>
                <wp:wrapNone/>
                <wp:docPr id="500570525" name="Straight Connector 4"/>
                <wp:cNvGraphicFramePr/>
                <a:graphic xmlns:a="http://schemas.openxmlformats.org/drawingml/2006/main">
                  <a:graphicData uri="http://schemas.microsoft.com/office/word/2010/wordprocessingShape">
                    <wps:wsp>
                      <wps:cNvCnPr/>
                      <wps:spPr>
                        <a:xfrm>
                          <a:off x="0" y="0"/>
                          <a:ext cx="1890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1725B4"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53.5pt,4.65pt" to="302.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1SP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" strokecolor="black [3200]" strokeweight=".5pt">
                <v:stroke joinstyle="miter"/>
              </v:line>
            </w:pict>
          </mc:Fallback>
        </mc:AlternateContent>
      </w:r>
    </w:p>
    <w:p w14:paraId="74017B18" w14:textId="77777777" w:rsidR="00136A61" w:rsidRDefault="00136A61" w:rsidP="0048044E">
      <w:pPr>
        <w:spacing w:before="120"/>
        <w:ind w:firstLine="720"/>
        <w:jc w:val="both"/>
        <w:rPr>
          <w:i/>
          <w:iCs/>
          <w:color w:val="000000" w:themeColor="text1"/>
          <w:sz w:val="28"/>
          <w:szCs w:val="28"/>
        </w:rPr>
      </w:pPr>
    </w:p>
    <w:p w14:paraId="63194047" w14:textId="40FAE3C9" w:rsidR="00A35ED5" w:rsidRPr="00136A61"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Căn</w:t>
      </w:r>
      <w:r w:rsidRPr="00136A61">
        <w:rPr>
          <w:i/>
          <w:iCs/>
          <w:color w:val="000000" w:themeColor="text1"/>
          <w:sz w:val="28"/>
          <w:szCs w:val="28"/>
          <w:lang w:val="vi-VN"/>
        </w:rPr>
        <w:t xml:space="preserve"> </w:t>
      </w:r>
      <w:r w:rsidRPr="0048044E">
        <w:rPr>
          <w:i/>
          <w:iCs/>
          <w:color w:val="000000" w:themeColor="text1"/>
          <w:sz w:val="28"/>
          <w:szCs w:val="28"/>
          <w:lang w:val="vi-VN"/>
        </w:rPr>
        <w:t>cứ</w:t>
      </w:r>
      <w:r w:rsidRPr="00136A61">
        <w:rPr>
          <w:i/>
          <w:iCs/>
          <w:color w:val="000000" w:themeColor="text1"/>
          <w:sz w:val="28"/>
          <w:szCs w:val="28"/>
          <w:lang w:val="vi-VN"/>
        </w:rPr>
        <w:t xml:space="preserve"> </w:t>
      </w:r>
      <w:r w:rsidRPr="0048044E">
        <w:rPr>
          <w:i/>
          <w:iCs/>
          <w:color w:val="000000" w:themeColor="text1"/>
          <w:sz w:val="28"/>
          <w:szCs w:val="28"/>
          <w:lang w:val="vi-VN"/>
        </w:rPr>
        <w:t>Luật</w:t>
      </w:r>
      <w:r w:rsidRPr="00136A61">
        <w:rPr>
          <w:i/>
          <w:iCs/>
          <w:color w:val="000000" w:themeColor="text1"/>
          <w:sz w:val="28"/>
          <w:szCs w:val="28"/>
          <w:lang w:val="vi-VN"/>
        </w:rPr>
        <w:t xml:space="preserve"> </w:t>
      </w:r>
      <w:r w:rsidRPr="0048044E">
        <w:rPr>
          <w:i/>
          <w:iCs/>
          <w:color w:val="000000" w:themeColor="text1"/>
          <w:sz w:val="28"/>
          <w:szCs w:val="28"/>
          <w:lang w:val="vi-VN"/>
        </w:rPr>
        <w:t>Tổ</w:t>
      </w:r>
      <w:r w:rsidRPr="00136A61">
        <w:rPr>
          <w:i/>
          <w:iCs/>
          <w:color w:val="000000" w:themeColor="text1"/>
          <w:sz w:val="28"/>
          <w:szCs w:val="28"/>
          <w:lang w:val="vi-VN"/>
        </w:rPr>
        <w:t xml:space="preserve"> </w:t>
      </w:r>
      <w:r w:rsidRPr="0048044E">
        <w:rPr>
          <w:i/>
          <w:iCs/>
          <w:color w:val="000000" w:themeColor="text1"/>
          <w:sz w:val="28"/>
          <w:szCs w:val="28"/>
          <w:lang w:val="vi-VN"/>
        </w:rPr>
        <w:t>chức</w:t>
      </w:r>
      <w:r w:rsidRPr="00136A61">
        <w:rPr>
          <w:i/>
          <w:iCs/>
          <w:color w:val="000000" w:themeColor="text1"/>
          <w:sz w:val="28"/>
          <w:szCs w:val="28"/>
          <w:lang w:val="vi-VN"/>
        </w:rPr>
        <w:t xml:space="preserve"> </w:t>
      </w:r>
      <w:r w:rsidRPr="0048044E">
        <w:rPr>
          <w:i/>
          <w:iCs/>
          <w:color w:val="000000" w:themeColor="text1"/>
          <w:sz w:val="28"/>
          <w:szCs w:val="28"/>
          <w:lang w:val="vi-VN"/>
        </w:rPr>
        <w:t>chính</w:t>
      </w:r>
      <w:r w:rsidRPr="00136A61">
        <w:rPr>
          <w:i/>
          <w:iCs/>
          <w:color w:val="000000" w:themeColor="text1"/>
          <w:sz w:val="28"/>
          <w:szCs w:val="28"/>
          <w:lang w:val="vi-VN"/>
        </w:rPr>
        <w:t xml:space="preserve"> </w:t>
      </w:r>
      <w:r w:rsidRPr="0048044E">
        <w:rPr>
          <w:i/>
          <w:iCs/>
          <w:color w:val="000000" w:themeColor="text1"/>
          <w:sz w:val="28"/>
          <w:szCs w:val="28"/>
          <w:lang w:val="vi-VN"/>
        </w:rPr>
        <w:t>quyền</w:t>
      </w:r>
      <w:r w:rsidRPr="00136A61">
        <w:rPr>
          <w:i/>
          <w:iCs/>
          <w:color w:val="000000" w:themeColor="text1"/>
          <w:sz w:val="28"/>
          <w:szCs w:val="28"/>
          <w:lang w:val="vi-VN"/>
        </w:rPr>
        <w:t xml:space="preserve"> </w:t>
      </w:r>
      <w:r w:rsidRPr="0048044E">
        <w:rPr>
          <w:i/>
          <w:iCs/>
          <w:color w:val="000000" w:themeColor="text1"/>
          <w:sz w:val="28"/>
          <w:szCs w:val="28"/>
          <w:lang w:val="vi-VN"/>
        </w:rPr>
        <w:t>địa</w:t>
      </w:r>
      <w:r w:rsidRPr="00136A61">
        <w:rPr>
          <w:i/>
          <w:iCs/>
          <w:color w:val="000000" w:themeColor="text1"/>
          <w:sz w:val="28"/>
          <w:szCs w:val="28"/>
          <w:lang w:val="vi-VN"/>
        </w:rPr>
        <w:t xml:space="preserve"> </w:t>
      </w:r>
      <w:r w:rsidRPr="0048044E">
        <w:rPr>
          <w:i/>
          <w:iCs/>
          <w:color w:val="000000" w:themeColor="text1"/>
          <w:sz w:val="28"/>
          <w:szCs w:val="28"/>
          <w:lang w:val="vi-VN"/>
        </w:rPr>
        <w:t>phương</w:t>
      </w:r>
      <w:r w:rsidRPr="00136A61">
        <w:rPr>
          <w:i/>
          <w:iCs/>
          <w:color w:val="000000" w:themeColor="text1"/>
          <w:sz w:val="28"/>
          <w:szCs w:val="28"/>
          <w:lang w:val="vi-VN"/>
        </w:rPr>
        <w:t xml:space="preserve"> </w:t>
      </w:r>
      <w:r w:rsidRPr="0048044E">
        <w:rPr>
          <w:i/>
          <w:iCs/>
          <w:color w:val="000000" w:themeColor="text1"/>
          <w:sz w:val="28"/>
          <w:szCs w:val="28"/>
          <w:lang w:val="vi-VN"/>
        </w:rPr>
        <w:t>số</w:t>
      </w:r>
      <w:r w:rsidRPr="00136A61">
        <w:rPr>
          <w:i/>
          <w:iCs/>
          <w:color w:val="000000" w:themeColor="text1"/>
          <w:sz w:val="28"/>
          <w:szCs w:val="28"/>
          <w:lang w:val="vi-VN"/>
        </w:rPr>
        <w:t xml:space="preserve"> </w:t>
      </w:r>
      <w:r w:rsidRPr="0048044E">
        <w:rPr>
          <w:i/>
          <w:iCs/>
          <w:color w:val="000000" w:themeColor="text1"/>
          <w:sz w:val="28"/>
          <w:szCs w:val="28"/>
          <w:lang w:val="vi-VN"/>
        </w:rPr>
        <w:t>72/2025/QH1</w:t>
      </w:r>
      <w:r w:rsidRPr="00136A61">
        <w:rPr>
          <w:i/>
          <w:iCs/>
          <w:color w:val="000000" w:themeColor="text1"/>
          <w:sz w:val="28"/>
          <w:szCs w:val="28"/>
          <w:lang w:val="vi-VN"/>
        </w:rPr>
        <w:t>5;</w:t>
      </w:r>
    </w:p>
    <w:p w14:paraId="5AC3DC5A" w14:textId="26A53B2D"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Căn cứ Luật Ban hành văn bản quy phạm pháp luật số 64/2025/QH15 được sửa đổi, bổ sung bởi Luật số 87/2025/QH15;</w:t>
      </w:r>
    </w:p>
    <w:p w14:paraId="26E94C80" w14:textId="2BDBF7FA"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Căn cứ Luật Ngân sách nhà nước số 89/2025/QH15;</w:t>
      </w:r>
    </w:p>
    <w:p w14:paraId="5F28A23D" w14:textId="30C5085D"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Căn cứ Luật Phòng thủ dân sự số 18/2023/QH15;</w:t>
      </w:r>
    </w:p>
    <w:p w14:paraId="34E4F2E6" w14:textId="77777777"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Căn cứ Luật số 98/2025/QH15 ngày 27/6/2025 của Quốc hội sửa đổi, bổ sung một số điều của 11 luật về Quân sự, quốc phòng;</w:t>
      </w:r>
    </w:p>
    <w:p w14:paraId="4E473B3E" w14:textId="77777777"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Căn cứ Nghị định số 200/2025/NĐ-CP của Chính phủ quy định chi tiết một số điều Luật Phòng thủ dân sự;</w:t>
      </w:r>
    </w:p>
    <w:p w14:paraId="1DB8A3A0" w14:textId="11DEA9C3"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Xét Tờ trình số  .../TTr-UBND ngày ... tháng ... năm 2026 của Ủy ban nhân dân tỉnh Lạng Sơn về dự thảo Nghị quyết q</w:t>
      </w:r>
      <w:r w:rsidRPr="0048044E">
        <w:rPr>
          <w:bCs/>
          <w:i/>
          <w:color w:val="000000" w:themeColor="text1"/>
          <w:sz w:val="28"/>
          <w:szCs w:val="28"/>
          <w:lang w:val="vi-VN"/>
        </w:rPr>
        <w:t>uy định nội dung chi, mức chi của Quỹ Phòng thủ dân sự tỉnh Lạng Sơn</w:t>
      </w:r>
      <w:r w:rsidRPr="0048044E">
        <w:rPr>
          <w:i/>
          <w:iCs/>
          <w:color w:val="000000" w:themeColor="text1"/>
          <w:sz w:val="28"/>
          <w:szCs w:val="28"/>
          <w:lang w:val="vi-VN"/>
        </w:rPr>
        <w:t>; Báo cáo thẩm tra số .../BC-HĐND ngày ... tháng ... năm 2026 của Ban Kinh tế - Ngân sách Hội đồng nhân dân tỉnh; ý kiến thảo luận của đại biểu Hội đồng nhân dân tỉnh tại Kỳ họp.</w:t>
      </w:r>
    </w:p>
    <w:p w14:paraId="4F69EC65" w14:textId="26234661"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Hội đồng nhân dân ban hành Nghị quyết q</w:t>
      </w:r>
      <w:r w:rsidRPr="0048044E">
        <w:rPr>
          <w:bCs/>
          <w:i/>
          <w:color w:val="000000" w:themeColor="text1"/>
          <w:sz w:val="28"/>
          <w:szCs w:val="28"/>
          <w:lang w:val="vi-VN"/>
        </w:rPr>
        <w:t>uy định nội dung chi, mức chi của Quỹ Phòng thủ dân sự tỉnh Lạng Sơn</w:t>
      </w:r>
      <w:r w:rsidRPr="0048044E">
        <w:rPr>
          <w:i/>
          <w:iCs/>
          <w:color w:val="000000" w:themeColor="text1"/>
          <w:sz w:val="28"/>
          <w:szCs w:val="28"/>
          <w:lang w:val="vi-VN"/>
        </w:rPr>
        <w:t>.</w:t>
      </w:r>
    </w:p>
    <w:p w14:paraId="2D9EAC2B" w14:textId="77777777" w:rsidR="00A35ED5" w:rsidRPr="0048044E" w:rsidRDefault="00A35ED5" w:rsidP="0048044E">
      <w:pPr>
        <w:spacing w:before="120"/>
        <w:ind w:firstLine="720"/>
        <w:jc w:val="both"/>
        <w:rPr>
          <w:b/>
          <w:bCs/>
          <w:color w:val="000000" w:themeColor="text1"/>
          <w:sz w:val="28"/>
          <w:szCs w:val="28"/>
          <w:lang w:val="vi-VN"/>
        </w:rPr>
      </w:pPr>
      <w:r w:rsidRPr="0048044E">
        <w:rPr>
          <w:b/>
          <w:bCs/>
          <w:color w:val="000000" w:themeColor="text1"/>
          <w:sz w:val="28"/>
          <w:szCs w:val="28"/>
          <w:lang w:val="vi-VN"/>
        </w:rPr>
        <w:t>Điều 1. Phạm vi điều chỉnh và đối tượng áp dụng</w:t>
      </w:r>
    </w:p>
    <w:p w14:paraId="3B3FC06B" w14:textId="77777777" w:rsidR="00A35ED5" w:rsidRPr="0048044E" w:rsidRDefault="00A35ED5" w:rsidP="0048044E">
      <w:pPr>
        <w:spacing w:before="120"/>
        <w:ind w:firstLine="720"/>
        <w:jc w:val="both"/>
        <w:rPr>
          <w:iCs/>
          <w:color w:val="000000" w:themeColor="text1"/>
          <w:sz w:val="28"/>
          <w:szCs w:val="28"/>
          <w:lang w:val="vi-VN"/>
        </w:rPr>
      </w:pPr>
      <w:r w:rsidRPr="0048044E">
        <w:rPr>
          <w:iCs/>
          <w:color w:val="000000" w:themeColor="text1"/>
          <w:sz w:val="28"/>
          <w:szCs w:val="28"/>
          <w:lang w:val="vi-VN"/>
        </w:rPr>
        <w:t>1. Phạm vi điều chỉnh</w:t>
      </w:r>
    </w:p>
    <w:p w14:paraId="17C597B3" w14:textId="77777777" w:rsidR="00A35ED5" w:rsidRPr="0048044E" w:rsidRDefault="00A35ED5" w:rsidP="0048044E">
      <w:pPr>
        <w:spacing w:before="120"/>
        <w:ind w:firstLine="720"/>
        <w:jc w:val="both"/>
        <w:rPr>
          <w:iCs/>
          <w:color w:val="000000" w:themeColor="text1"/>
          <w:sz w:val="28"/>
          <w:szCs w:val="28"/>
          <w:lang w:val="vi-VN"/>
        </w:rPr>
      </w:pPr>
      <w:r w:rsidRPr="0048044E">
        <w:rPr>
          <w:iCs/>
          <w:color w:val="000000" w:themeColor="text1"/>
          <w:sz w:val="28"/>
          <w:szCs w:val="28"/>
          <w:lang w:val="vi-VN"/>
        </w:rPr>
        <w:t>Nghị quyết này quy định nội dung chi, mức chi của Quỹ Phòng thủ dân sự tỉnh để hỗ trợ hoạt động ứng phó, khắc phục hậu quả sự cố, thảm họa và các nhiệm vụ phòng thủ dân sự khác thuộc thẩm quyền của địa phương theo quy định của pháp luật.</w:t>
      </w:r>
    </w:p>
    <w:p w14:paraId="125964CE" w14:textId="77777777" w:rsidR="00A35ED5" w:rsidRPr="0048044E" w:rsidRDefault="00A35ED5" w:rsidP="0048044E">
      <w:pPr>
        <w:spacing w:before="120"/>
        <w:ind w:firstLine="720"/>
        <w:jc w:val="both"/>
        <w:rPr>
          <w:iCs/>
          <w:color w:val="000000" w:themeColor="text1"/>
          <w:sz w:val="28"/>
          <w:szCs w:val="28"/>
          <w:lang w:val="vi-VN"/>
        </w:rPr>
      </w:pPr>
      <w:r w:rsidRPr="0048044E">
        <w:rPr>
          <w:iCs/>
          <w:color w:val="000000" w:themeColor="text1"/>
          <w:sz w:val="28"/>
          <w:szCs w:val="28"/>
          <w:lang w:val="vi-VN"/>
        </w:rPr>
        <w:t>2. Đối tượng áp dụng</w:t>
      </w:r>
    </w:p>
    <w:p w14:paraId="0A7CDDD9" w14:textId="77777777" w:rsidR="00A35ED5" w:rsidRPr="0048044E" w:rsidRDefault="00A35ED5" w:rsidP="0048044E">
      <w:pPr>
        <w:pStyle w:val="NormalWeb"/>
        <w:shd w:val="clear" w:color="auto" w:fill="FFFFFF"/>
        <w:spacing w:before="120" w:beforeAutospacing="0" w:after="0" w:afterAutospacing="0"/>
        <w:ind w:firstLine="720"/>
        <w:jc w:val="both"/>
        <w:rPr>
          <w:color w:val="000000" w:themeColor="text1"/>
          <w:sz w:val="28"/>
          <w:szCs w:val="28"/>
          <w:lang w:eastAsia="en-US"/>
        </w:rPr>
      </w:pPr>
      <w:r w:rsidRPr="0048044E">
        <w:rPr>
          <w:color w:val="000000" w:themeColor="text1"/>
          <w:sz w:val="28"/>
          <w:szCs w:val="28"/>
          <w:lang w:eastAsia="en-US"/>
        </w:rPr>
        <w:t xml:space="preserve">a) </w:t>
      </w:r>
      <w:r w:rsidRPr="0048044E">
        <w:rPr>
          <w:color w:val="000000" w:themeColor="text1"/>
          <w:sz w:val="28"/>
          <w:szCs w:val="28"/>
        </w:rPr>
        <w:t xml:space="preserve">Cơ quan quản lý </w:t>
      </w:r>
      <w:r w:rsidRPr="0048044E">
        <w:rPr>
          <w:color w:val="000000" w:themeColor="text1"/>
          <w:sz w:val="28"/>
          <w:szCs w:val="28"/>
          <w:lang w:eastAsia="en-US"/>
        </w:rPr>
        <w:t>Quỹ Phòng thủ dân sự tỉnh;</w:t>
      </w:r>
    </w:p>
    <w:p w14:paraId="73578B58" w14:textId="77777777" w:rsidR="00A35ED5" w:rsidRPr="0048044E" w:rsidRDefault="00A35ED5" w:rsidP="0048044E">
      <w:pPr>
        <w:pStyle w:val="NormalWeb"/>
        <w:shd w:val="clear" w:color="auto" w:fill="FFFFFF"/>
        <w:spacing w:before="120" w:beforeAutospacing="0" w:after="0" w:afterAutospacing="0"/>
        <w:ind w:firstLine="720"/>
        <w:jc w:val="both"/>
        <w:rPr>
          <w:color w:val="000000" w:themeColor="text1"/>
          <w:sz w:val="28"/>
          <w:szCs w:val="28"/>
          <w:lang w:eastAsia="en-US"/>
        </w:rPr>
      </w:pPr>
      <w:r w:rsidRPr="0048044E">
        <w:rPr>
          <w:color w:val="000000" w:themeColor="text1"/>
          <w:sz w:val="28"/>
          <w:szCs w:val="28"/>
          <w:lang w:eastAsia="en-US"/>
        </w:rPr>
        <w:t>b) Cơ quan, tổ chức, hộ gia đình, cá nhân bị thiệt hại do sự cố, thảm họa gây ra;</w:t>
      </w:r>
    </w:p>
    <w:p w14:paraId="0089B40C" w14:textId="77777777" w:rsidR="00A35ED5" w:rsidRPr="0048044E" w:rsidRDefault="00A35ED5" w:rsidP="0048044E">
      <w:pPr>
        <w:pStyle w:val="NormalWeb"/>
        <w:shd w:val="clear" w:color="auto" w:fill="FFFFFF"/>
        <w:spacing w:before="120" w:beforeAutospacing="0" w:after="0" w:afterAutospacing="0"/>
        <w:ind w:firstLine="720"/>
        <w:jc w:val="both"/>
        <w:rPr>
          <w:color w:val="000000" w:themeColor="text1"/>
          <w:sz w:val="28"/>
          <w:szCs w:val="28"/>
          <w:lang w:eastAsia="en-US"/>
        </w:rPr>
      </w:pPr>
      <w:r w:rsidRPr="0048044E">
        <w:rPr>
          <w:color w:val="000000" w:themeColor="text1"/>
          <w:sz w:val="28"/>
          <w:szCs w:val="28"/>
          <w:lang w:eastAsia="en-US"/>
        </w:rPr>
        <w:t>c) Lực lượng được cấp có thẩm quyền huy động tham gia ứng phó, khắc phục sự cố, thảm họa;</w:t>
      </w:r>
    </w:p>
    <w:p w14:paraId="3DCCD440" w14:textId="77777777" w:rsidR="00A35ED5" w:rsidRPr="00136A61" w:rsidRDefault="00A35ED5" w:rsidP="0048044E">
      <w:pPr>
        <w:pStyle w:val="NormalWeb"/>
        <w:shd w:val="clear" w:color="auto" w:fill="FFFFFF"/>
        <w:spacing w:before="120" w:beforeAutospacing="0" w:after="0" w:afterAutospacing="0"/>
        <w:ind w:firstLine="720"/>
        <w:jc w:val="both"/>
        <w:rPr>
          <w:color w:val="000000" w:themeColor="text1"/>
          <w:sz w:val="28"/>
          <w:szCs w:val="28"/>
          <w:lang w:eastAsia="en-US"/>
        </w:rPr>
      </w:pPr>
      <w:r w:rsidRPr="0048044E">
        <w:rPr>
          <w:color w:val="000000" w:themeColor="text1"/>
          <w:sz w:val="28"/>
          <w:szCs w:val="28"/>
          <w:lang w:eastAsia="en-US"/>
        </w:rPr>
        <w:lastRenderedPageBreak/>
        <w:t>d) Các cơ quan, tổ chức, đơn vị, cá nhân có liên quan đến việc quản lý, sử dụng và thụ hưởng từ Quỹ Phòng thủ dân sự tỉnh.</w:t>
      </w:r>
    </w:p>
    <w:p w14:paraId="75F77550" w14:textId="77777777" w:rsidR="00A35ED5" w:rsidRPr="0048044E" w:rsidRDefault="00A35ED5" w:rsidP="0048044E">
      <w:pPr>
        <w:spacing w:before="120"/>
        <w:ind w:firstLine="720"/>
        <w:jc w:val="both"/>
        <w:rPr>
          <w:b/>
          <w:bCs/>
          <w:color w:val="000000" w:themeColor="text1"/>
          <w:sz w:val="28"/>
          <w:szCs w:val="28"/>
          <w:lang w:val="vi-VN"/>
        </w:rPr>
      </w:pPr>
      <w:r w:rsidRPr="0048044E">
        <w:rPr>
          <w:b/>
          <w:bCs/>
          <w:color w:val="000000" w:themeColor="text1"/>
          <w:sz w:val="28"/>
          <w:szCs w:val="28"/>
          <w:lang w:val="vi-VN"/>
        </w:rPr>
        <w:t>Điều 2. Nguyên tắc áp dụng</w:t>
      </w:r>
    </w:p>
    <w:p w14:paraId="315C701B" w14:textId="0A68946B" w:rsidR="00A35ED5" w:rsidRPr="00136A61" w:rsidRDefault="00E71DB7" w:rsidP="0048044E">
      <w:pPr>
        <w:spacing w:before="120"/>
        <w:ind w:firstLine="720"/>
        <w:jc w:val="both"/>
        <w:rPr>
          <w:color w:val="000000" w:themeColor="text1"/>
          <w:sz w:val="28"/>
          <w:szCs w:val="28"/>
          <w:lang w:val="vi-VN" w:eastAsia="vi-VN"/>
        </w:rPr>
      </w:pPr>
      <w:r w:rsidRPr="0048044E">
        <w:rPr>
          <w:color w:val="000000" w:themeColor="text1"/>
          <w:sz w:val="28"/>
          <w:szCs w:val="28"/>
          <w:lang w:val="vi-VN" w:eastAsia="vi-VN"/>
        </w:rPr>
        <w:t xml:space="preserve">1. </w:t>
      </w:r>
      <w:r w:rsidR="00A35ED5" w:rsidRPr="0048044E">
        <w:rPr>
          <w:color w:val="000000" w:themeColor="text1"/>
          <w:sz w:val="28"/>
          <w:szCs w:val="28"/>
          <w:lang w:val="vi-VN" w:eastAsia="vi-VN"/>
        </w:rPr>
        <w:t xml:space="preserve">Việc hỗ trợ từ Quỹ phải bảo đảm đúng mục đích, đúng đối tượng, công khai, minh bạch, tiết kiệm và hiệu quả. </w:t>
      </w:r>
      <w:r w:rsidR="00A35ED5" w:rsidRPr="00136A61">
        <w:rPr>
          <w:color w:val="000000" w:themeColor="text1"/>
          <w:sz w:val="28"/>
          <w:szCs w:val="28"/>
          <w:lang w:val="vi-VN" w:eastAsia="vi-VN"/>
        </w:rPr>
        <w:t>Chỉ hỗ trợ đối với các nội dung thuộc phạm vi chi của Quỹ theo quy định của pháp luật về phòng thủ dân sự.</w:t>
      </w:r>
    </w:p>
    <w:p w14:paraId="424580F8" w14:textId="77777777" w:rsidR="00A35ED5" w:rsidRPr="0048044E" w:rsidRDefault="00A35ED5" w:rsidP="0048044E">
      <w:pPr>
        <w:spacing w:before="120"/>
        <w:ind w:firstLine="720"/>
        <w:jc w:val="both"/>
        <w:rPr>
          <w:color w:val="000000" w:themeColor="text1"/>
          <w:sz w:val="28"/>
          <w:szCs w:val="28"/>
          <w:lang w:val="vi-VN"/>
        </w:rPr>
      </w:pPr>
      <w:r w:rsidRPr="00136A61">
        <w:rPr>
          <w:color w:val="000000" w:themeColor="text1"/>
          <w:sz w:val="28"/>
          <w:szCs w:val="28"/>
          <w:lang w:val="vi-VN"/>
        </w:rPr>
        <w:t>2.</w:t>
      </w:r>
      <w:r w:rsidRPr="0048044E">
        <w:rPr>
          <w:color w:val="000000" w:themeColor="text1"/>
          <w:sz w:val="28"/>
          <w:szCs w:val="28"/>
          <w:lang w:val="vi-VN"/>
        </w:rPr>
        <w:t xml:space="preserve"> Trường hợp cùng một nội dung hỗ trợ đã được ngân sách nhà nước, Quỹ phòng, chống thiên tai, quỹ bảo hiểm, nguồn vận động, tiếp nhận và phân phối cứu trợ của Ủy ban Mặt trận Tổ quốc Việt Nam, tổ chức, cá nhân hoặc các nguồn hợp pháp khác bảo đảm thì Quỹ phòng thủ dân sự tỉnh chỉ xem xét hỗ trợ đối với phần nhu cầu thực tế còn thiếu, chưa được bảo đảm.</w:t>
      </w:r>
    </w:p>
    <w:p w14:paraId="7F7176AB"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3. Việc hỗ trợ từ Quỹ phòng thủ dân sự tỉnh không làm thay đổi trách nhiệm chi trả của ngân sách nhà nước, quỹ bảo hiểm hoặc các nguồn kinh phí hợp pháp khác theo quy định của pháp luật.</w:t>
      </w:r>
    </w:p>
    <w:p w14:paraId="3EE27063"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4. Nguyên tắc quy định tại khoản 2 Điều này không áp dụng đối với các khoản chi hỗ trợ tu sửa cơ sở y tế, trường học; bảo đảm giao thông thông suốt; tu sửa, xử lý và xây dựng khẩn cấp công trình phòng ngừa, ứng phó, khắc phục sự cố, thảm họa.</w:t>
      </w:r>
    </w:p>
    <w:p w14:paraId="0FFE5FF5" w14:textId="77777777" w:rsidR="00A35ED5" w:rsidRPr="0048044E" w:rsidRDefault="00A35ED5" w:rsidP="0048044E">
      <w:pPr>
        <w:spacing w:before="120"/>
        <w:ind w:firstLine="720"/>
        <w:jc w:val="both"/>
        <w:rPr>
          <w:b/>
          <w:color w:val="000000" w:themeColor="text1"/>
          <w:sz w:val="28"/>
          <w:szCs w:val="28"/>
          <w:lang w:val="vi-VN"/>
        </w:rPr>
      </w:pPr>
      <w:r w:rsidRPr="0048044E">
        <w:rPr>
          <w:b/>
          <w:color w:val="000000" w:themeColor="text1"/>
          <w:sz w:val="28"/>
          <w:szCs w:val="28"/>
          <w:lang w:val="vi-VN"/>
        </w:rPr>
        <w:t>Điều 3. Nội dung chi và mức chi của Quỹ Phòng thủ dân sự tỉnh</w:t>
      </w:r>
    </w:p>
    <w:p w14:paraId="2CB3F340" w14:textId="324FB4FB"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1. Hỗ trợ các hoạt động ứng phó sự cố, thảm họa:</w:t>
      </w:r>
    </w:p>
    <w:p w14:paraId="0E87AF67" w14:textId="36DECE70"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a) Sơ tán người dân khỏi nơi nguy hiểm:</w:t>
      </w:r>
    </w:p>
    <w:p w14:paraId="0660AB08" w14:textId="77777777" w:rsidR="00A35ED5" w:rsidRPr="003B510D" w:rsidRDefault="00A35ED5" w:rsidP="0048044E">
      <w:pPr>
        <w:spacing w:before="120"/>
        <w:ind w:firstLine="720"/>
        <w:jc w:val="both"/>
        <w:rPr>
          <w:color w:val="000000" w:themeColor="text1"/>
          <w:spacing w:val="-4"/>
          <w:sz w:val="28"/>
          <w:szCs w:val="28"/>
          <w:lang w:val="vi-VN"/>
        </w:rPr>
      </w:pPr>
      <w:r w:rsidRPr="003B510D">
        <w:rPr>
          <w:color w:val="000000" w:themeColor="text1"/>
          <w:spacing w:val="-4"/>
          <w:sz w:val="28"/>
          <w:szCs w:val="28"/>
          <w:lang w:val="vi-VN"/>
        </w:rPr>
        <w:t>Hỗ trợ chi phí thuê phương tiện vận chuyển người, hàng hóa, tài sản và thuê các trang thiết bị, phương tiện, công nghệ phục vụ công tác cứu trợ, hậu cần, y tế, cứu sinh, đặc biệt tại các khu vực bị chia cắt hoàn toàn hoặc khu vực có nguy cơ xảy ra thảm họa phức hợp (hóa chất, ô nhiễm môi trường và các rủi ro tương tự): mức hỗ trợ thanh toán theo chi phí thực tế phát sinh hoặc theo hợp đồng thuê, hợp đồng khoán, hóa đơn, chứng từ hợp pháp theo quy định của pháp luật.</w:t>
      </w:r>
    </w:p>
    <w:p w14:paraId="458E169E"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b) Chăm sóc y tế, thực phẩm, nước uống cho người dân nơi sơ tán:</w:t>
      </w:r>
    </w:p>
    <w:p w14:paraId="77067487" w14:textId="77777777" w:rsidR="00A35ED5" w:rsidRPr="003B510D" w:rsidRDefault="00A35ED5" w:rsidP="0048044E">
      <w:pPr>
        <w:spacing w:before="120"/>
        <w:ind w:firstLine="720"/>
        <w:jc w:val="both"/>
        <w:rPr>
          <w:color w:val="000000" w:themeColor="text1"/>
          <w:spacing w:val="-6"/>
          <w:sz w:val="28"/>
          <w:szCs w:val="28"/>
          <w:lang w:val="vi-VN"/>
        </w:rPr>
      </w:pPr>
      <w:r w:rsidRPr="003B510D">
        <w:rPr>
          <w:color w:val="000000" w:themeColor="text1"/>
          <w:spacing w:val="-6"/>
          <w:sz w:val="28"/>
          <w:szCs w:val="28"/>
          <w:lang w:val="vi-VN"/>
        </w:rPr>
        <w:t xml:space="preserve">- Hỗ trợ tiền ăn, nước uống và nhu yếu phẩm: mức chi </w:t>
      </w:r>
      <w:r w:rsidRPr="003B510D">
        <w:rPr>
          <w:rStyle w:val="Strong"/>
          <w:b w:val="0"/>
          <w:bCs w:val="0"/>
          <w:color w:val="000000" w:themeColor="text1"/>
          <w:spacing w:val="-6"/>
          <w:sz w:val="28"/>
          <w:szCs w:val="28"/>
          <w:lang w:val="vi-VN"/>
        </w:rPr>
        <w:t>200.000 đồng/người/ngày theo số ngày thực tế phải sơ tán của cấp có thẩm quyền thông báo.</w:t>
      </w:r>
    </w:p>
    <w:p w14:paraId="4DB143AC" w14:textId="77777777" w:rsidR="00A35ED5" w:rsidRPr="0048044E" w:rsidRDefault="00A35ED5" w:rsidP="0048044E">
      <w:pPr>
        <w:spacing w:before="120"/>
        <w:ind w:firstLine="720"/>
        <w:jc w:val="both"/>
        <w:rPr>
          <w:rStyle w:val="Strong"/>
          <w:b w:val="0"/>
          <w:bCs w:val="0"/>
          <w:color w:val="000000" w:themeColor="text1"/>
          <w:sz w:val="28"/>
          <w:szCs w:val="28"/>
          <w:lang w:val="vi-VN"/>
        </w:rPr>
      </w:pPr>
      <w:r w:rsidRPr="0048044E">
        <w:rPr>
          <w:color w:val="000000" w:themeColor="text1"/>
          <w:sz w:val="28"/>
          <w:szCs w:val="28"/>
          <w:lang w:val="vi-VN"/>
        </w:rPr>
        <w:t>- Chăm sóc y tế: thanh toán chi phí khám bệnh, chữa bệnh cho người dân nơi sơ tán theo chi phí thực tế phát sinh do cơ sở y tế tổng hợp.</w:t>
      </w:r>
    </w:p>
    <w:p w14:paraId="247DF53A"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c) Hỗ trợ cho lực lượng được huy động tham gia ứng phó, khắc phục sự cố, thảm họa:</w:t>
      </w:r>
    </w:p>
    <w:p w14:paraId="0F358073"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lực lượng không hưởng lương từ ngân sách nhà nước trực tiếp tham gia ứng phó, khắc phục sự cố, thảm họa: 328.000 đồng/người/ngày; Hỗ trợ lực lượng hưởng lương từ ngân sách nhà nước trực tiếp tham gia ứng phó, khắc phục sự cố, thảm họa: 160.000 đồng/người/ngày.</w:t>
      </w:r>
    </w:p>
    <w:p w14:paraId="128D6F1B"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tiền ăn, tiền nước uống: 200.000 đồng/người/ngày.</w:t>
      </w:r>
    </w:p>
    <w:p w14:paraId="56EC228B"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lastRenderedPageBreak/>
        <w:t>- Hỗ trợ đối với lực lượng được huy động làm nhiệm vụ, huấn luyện, diễn tập phòng thủ dân sự bị thương, thương tật vĩnh viễn hoặc tử vong trong quá trình thực hiện nhiệm vụ:</w:t>
      </w:r>
    </w:p>
    <w:p w14:paraId="3BF61021"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10.000.000 đồng/người/đợt sự cố, thảm họa đối với trường hợp bị thương hoặc bị thương tật vĩnh viễn.</w:t>
      </w:r>
    </w:p>
    <w:p w14:paraId="69D58F76" w14:textId="77777777" w:rsidR="00A35ED5" w:rsidRPr="003B4A94" w:rsidRDefault="00A35ED5" w:rsidP="0048044E">
      <w:pPr>
        <w:spacing w:before="120"/>
        <w:ind w:firstLine="720"/>
        <w:jc w:val="both"/>
        <w:rPr>
          <w:color w:val="000000" w:themeColor="text1"/>
          <w:sz w:val="28"/>
          <w:szCs w:val="28"/>
          <w:lang w:val="vi-VN"/>
        </w:rPr>
      </w:pPr>
      <w:r w:rsidRPr="003B4A94">
        <w:rPr>
          <w:color w:val="000000" w:themeColor="text1"/>
          <w:sz w:val="28"/>
          <w:szCs w:val="28"/>
          <w:lang w:val="vi-VN"/>
        </w:rPr>
        <w:t>+ Hỗ trợ 20.000.000 đồng/người/đợt sự cố, thảm họa đối với trường hợp tử vong.</w:t>
      </w:r>
    </w:p>
    <w:p w14:paraId="40ED9B07"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2. Cứu trợ, hỗ trợ khắc phục hậu quả sự cố, thảm họa:</w:t>
      </w:r>
    </w:p>
    <w:p w14:paraId="76612A5D"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a) Cứu trợ khẩn cấp về lương thực, nước uống, thuốc chữa bệnh, cơ sở vật chất học tập và các nhu cầu cấp thiết khác cho đối tượng bị thiệt hại do sự cố, thảm họa</w:t>
      </w:r>
    </w:p>
    <w:p w14:paraId="08A3354A"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khẩn cấp về lương thực: thực hiện theo mức 15 kg gạo/người/tháng, thời gian hỗ trợ theo tình hình thực tế nhưng không quá 03 tháng/đợt hỗ trợ. Trường hợp hỗ trợ bằng tiền hoặc hiện vật khác thay thế gạo thì mức hỗ trợ được xác định tương đương giá trị gạo tại thời điểm hỗ trợ.</w:t>
      </w:r>
    </w:p>
    <w:p w14:paraId="784002F7"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cơ sở vật chất học tập: mức hỗ trợ 400.000 đồng/học sinh/đợt sự cố, thảm họa.</w:t>
      </w:r>
    </w:p>
    <w:p w14:paraId="4ABEA894"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thuốc chữa bệnh: Đối với bệnh nhân (tham gia BHYT) được điều trị tại các cơ sở y tế: 500.000 đồng/người/đợt sự cố, thảm họa; Đối với bệnh nhân (không tham gia BHYT) được điều trị tại các cơ sở y tế: 1.000.000 đồng/người/đợt sự cố, thảm họa.</w:t>
      </w:r>
    </w:p>
    <w:p w14:paraId="0F561082"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các nhu cầu cấp thiết khác (nước uống, chăn, màn, đèn pin, bạt, quần áo, dụng cụ nấu ăn, vật dụng sinh hoạt cơ bản cho các hộ gia đình): 1.500.000 đồng/hộ bị thiệt hại do sự cố, thảm họa gây ra.</w:t>
      </w:r>
    </w:p>
    <w:p w14:paraId="73C3FD6D" w14:textId="1CA25C95"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b) Hỗ trợ tu sửa nhà ở, cơ sở y tế, trường học, xử lý vệ sinh môi trường vùng sự cố, thảm họa</w:t>
      </w:r>
    </w:p>
    <w:p w14:paraId="40DE3343"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tu sửa nhà ở do sự cố, thảm họa hoặc lý do bất khả kháng khác mà không ở được: mức hỗ trợ 20.000.000 đồng/hộ.</w:t>
      </w:r>
    </w:p>
    <w:p w14:paraId="27616423"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Hỗ trợ tu sửa nhà ở bị đổ, sập, trôi, cháy hoàn toàn: mức hỗ trợ 40.000.000 đồng/hộ.</w:t>
      </w:r>
    </w:p>
    <w:p w14:paraId="5E4B618A" w14:textId="47631D25"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xml:space="preserve">- Hỗ trợ tu sửa cơ sở y tế, trường học: </w:t>
      </w:r>
      <w:r w:rsidR="003B510D" w:rsidRPr="00136A61">
        <w:rPr>
          <w:color w:val="000000" w:themeColor="text1"/>
          <w:sz w:val="28"/>
          <w:szCs w:val="28"/>
          <w:lang w:val="vi-VN"/>
        </w:rPr>
        <w:t>t</w:t>
      </w:r>
      <w:r w:rsidRPr="0048044E">
        <w:rPr>
          <w:color w:val="000000" w:themeColor="text1"/>
          <w:sz w:val="28"/>
          <w:szCs w:val="28"/>
          <w:lang w:val="vi-VN"/>
        </w:rPr>
        <w:t>heo khối lượng thực tế cần khắc phục, dự toán được cấp có thẩm quyền phê duyệt và khả năng cân đối của Quỹ; mức chi không quá 50.000.000 đồng/01 công trình.</w:t>
      </w:r>
    </w:p>
    <w:p w14:paraId="0CE9C846" w14:textId="063046A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xml:space="preserve">- Hỗ trợ xử lý vệ sinh môi trường: </w:t>
      </w:r>
      <w:r w:rsidR="003B510D" w:rsidRPr="00136A61">
        <w:rPr>
          <w:color w:val="000000" w:themeColor="text1"/>
          <w:sz w:val="28"/>
          <w:szCs w:val="28"/>
          <w:lang w:val="vi-VN"/>
        </w:rPr>
        <w:t>t</w:t>
      </w:r>
      <w:r w:rsidRPr="0048044E">
        <w:rPr>
          <w:color w:val="000000" w:themeColor="text1"/>
          <w:sz w:val="28"/>
          <w:szCs w:val="28"/>
          <w:lang w:val="vi-VN"/>
        </w:rPr>
        <w:t>heo khối lượng thực tế cần khắc phục, dự toán được cấp có thẩm quyền phê duyệt và khả năng cân đối của Quỹ; mức chi không quá 10.000.000 đồng/xã.</w:t>
      </w:r>
    </w:p>
    <w:p w14:paraId="7FB4D06F" w14:textId="77777777" w:rsidR="00A35ED5" w:rsidRPr="0048044E" w:rsidRDefault="00A35ED5" w:rsidP="0048044E">
      <w:pPr>
        <w:spacing w:before="120"/>
        <w:ind w:firstLine="720"/>
        <w:jc w:val="both"/>
        <w:rPr>
          <w:color w:val="000000" w:themeColor="text1"/>
          <w:sz w:val="28"/>
          <w:szCs w:val="28"/>
          <w:lang w:val="vi-VN"/>
        </w:rPr>
      </w:pPr>
      <w:r w:rsidRPr="0048044E">
        <w:rPr>
          <w:color w:val="000000" w:themeColor="text1"/>
          <w:sz w:val="28"/>
          <w:szCs w:val="28"/>
          <w:lang w:val="vi-VN"/>
        </w:rPr>
        <w:t xml:space="preserve">c) Hỗ trợ sản xuất nông nghiệp để khôi phục sản xuất vùng bị thiệt hại do sự cố, thảm họa: mức chi theo Nghị định số 09/2025/NĐ-CP ngày 10/01/2025 của Chính phủ về cơ chế, chính sách hỗ trợ sản xuất nông nghiệp để khôi phục sản xuất </w:t>
      </w:r>
      <w:r w:rsidRPr="0048044E">
        <w:rPr>
          <w:color w:val="000000" w:themeColor="text1"/>
          <w:sz w:val="28"/>
          <w:szCs w:val="28"/>
          <w:lang w:val="vi-VN"/>
        </w:rPr>
        <w:lastRenderedPageBreak/>
        <w:t>vùng bị thiệt hại do thiên tai, dịch hại thực vật và Nghị quyết số 32/2025/NQ-HĐND ngày 10 tháng 11 năm 2025 của Hội đồng nhân dân tỉnh Lạng Sơn ban hành quy định mức hỗ trợ sản xuất nông nghiệp để khôi phục sản xuất vùng bị thiệt hại do thiên tai, dịch hại thực vật; mức hỗ trợ khắc phục dịch bênh động vật trên địa bàn tỉnh Lạng Sơn.</w:t>
      </w:r>
    </w:p>
    <w:p w14:paraId="56AD3C91" w14:textId="4C98B25C" w:rsidR="00A35ED5" w:rsidRPr="003B510D" w:rsidRDefault="00A35ED5" w:rsidP="0048044E">
      <w:pPr>
        <w:spacing w:before="120"/>
        <w:ind w:firstLine="720"/>
        <w:jc w:val="both"/>
        <w:rPr>
          <w:color w:val="000000" w:themeColor="text1"/>
          <w:spacing w:val="-4"/>
          <w:sz w:val="28"/>
          <w:szCs w:val="28"/>
          <w:lang w:val="vi-VN"/>
        </w:rPr>
      </w:pPr>
      <w:r w:rsidRPr="003B510D">
        <w:rPr>
          <w:color w:val="000000" w:themeColor="text1"/>
          <w:spacing w:val="-4"/>
          <w:sz w:val="28"/>
          <w:szCs w:val="28"/>
          <w:lang w:val="vi-VN"/>
        </w:rPr>
        <w:t xml:space="preserve">d) Hỗ trợ xử lý đảm bảo giao thông thông suốt: </w:t>
      </w:r>
      <w:r w:rsidR="003B510D" w:rsidRPr="00136A61">
        <w:rPr>
          <w:color w:val="000000" w:themeColor="text1"/>
          <w:spacing w:val="-4"/>
          <w:sz w:val="28"/>
          <w:szCs w:val="28"/>
          <w:lang w:val="vi-VN"/>
        </w:rPr>
        <w:t>t</w:t>
      </w:r>
      <w:r w:rsidRPr="003B510D">
        <w:rPr>
          <w:color w:val="000000" w:themeColor="text1"/>
          <w:spacing w:val="-4"/>
          <w:sz w:val="28"/>
          <w:szCs w:val="28"/>
          <w:lang w:val="vi-VN"/>
        </w:rPr>
        <w:t>heo khối lượng thực tế cần khắc phục, dự toán được cấp có thẩm quyền phê duyệt và khả năng cân đối của Quỹ.</w:t>
      </w:r>
    </w:p>
    <w:p w14:paraId="4EF96576" w14:textId="17A259BA" w:rsidR="00A35ED5" w:rsidRPr="0048044E" w:rsidRDefault="00A35ED5" w:rsidP="0048044E">
      <w:pPr>
        <w:pStyle w:val="NormalWeb"/>
        <w:shd w:val="clear" w:color="auto" w:fill="FFFFFF"/>
        <w:spacing w:before="120" w:beforeAutospacing="0" w:after="0" w:afterAutospacing="0"/>
        <w:ind w:firstLine="720"/>
        <w:jc w:val="both"/>
        <w:rPr>
          <w:color w:val="000000" w:themeColor="text1"/>
          <w:sz w:val="28"/>
          <w:szCs w:val="28"/>
        </w:rPr>
      </w:pPr>
      <w:r w:rsidRPr="0048044E">
        <w:rPr>
          <w:color w:val="000000" w:themeColor="text1"/>
          <w:sz w:val="28"/>
          <w:szCs w:val="28"/>
        </w:rPr>
        <w:t xml:space="preserve">e) Hỗ trợ kinh phí tu sửa, xử lý và xây dựng khẩn cấp công trình phòng ngừa, ứng phó, khắc phục sự cố, thảm họa: </w:t>
      </w:r>
      <w:r w:rsidR="003B510D" w:rsidRPr="00136A61">
        <w:rPr>
          <w:color w:val="000000" w:themeColor="text1"/>
          <w:sz w:val="28"/>
          <w:szCs w:val="28"/>
        </w:rPr>
        <w:t>t</w:t>
      </w:r>
      <w:r w:rsidRPr="0048044E">
        <w:rPr>
          <w:color w:val="000000" w:themeColor="text1"/>
          <w:sz w:val="28"/>
          <w:szCs w:val="28"/>
        </w:rPr>
        <w:t>heo khối lượng thực tế cần khắc phục, dự toán được cấp có thẩm quyền phê duyệt và khả năng cân đối của Quỹ; mức chi không quá 03 tỷ đồng/01 công trình.</w:t>
      </w:r>
    </w:p>
    <w:p w14:paraId="50B63117" w14:textId="77777777" w:rsidR="00A35ED5" w:rsidRPr="003B510D" w:rsidRDefault="00A35ED5" w:rsidP="0048044E">
      <w:pPr>
        <w:pStyle w:val="NormalWeb"/>
        <w:shd w:val="clear" w:color="auto" w:fill="FFFFFF"/>
        <w:spacing w:before="120" w:beforeAutospacing="0" w:after="0" w:afterAutospacing="0"/>
        <w:ind w:firstLine="720"/>
        <w:jc w:val="both"/>
        <w:rPr>
          <w:color w:val="000000" w:themeColor="text1"/>
          <w:spacing w:val="-2"/>
          <w:sz w:val="28"/>
          <w:szCs w:val="28"/>
          <w:lang w:eastAsia="en-US"/>
        </w:rPr>
      </w:pPr>
      <w:r w:rsidRPr="003B510D">
        <w:rPr>
          <w:color w:val="000000" w:themeColor="text1"/>
          <w:spacing w:val="-2"/>
          <w:sz w:val="28"/>
          <w:szCs w:val="28"/>
          <w:lang w:eastAsia="en-US"/>
        </w:rPr>
        <w:t>3. Các nội dung chi khác do Chủ tịch Ủy ban nhân dân cấp tỉnh quyết định.</w:t>
      </w:r>
    </w:p>
    <w:p w14:paraId="7886154C" w14:textId="77777777" w:rsidR="00A35ED5" w:rsidRPr="0048044E" w:rsidRDefault="00A35ED5" w:rsidP="0048044E">
      <w:pPr>
        <w:spacing w:before="120"/>
        <w:ind w:firstLine="720"/>
        <w:jc w:val="both"/>
        <w:rPr>
          <w:b/>
          <w:bCs/>
          <w:color w:val="000000" w:themeColor="text1"/>
          <w:sz w:val="28"/>
          <w:szCs w:val="28"/>
          <w:lang w:val="vi-VN"/>
        </w:rPr>
      </w:pPr>
      <w:r w:rsidRPr="0048044E">
        <w:rPr>
          <w:b/>
          <w:bCs/>
          <w:color w:val="000000" w:themeColor="text1"/>
          <w:sz w:val="28"/>
          <w:szCs w:val="28"/>
          <w:lang w:val="vi-VN"/>
        </w:rPr>
        <w:t>Điều 4. Tổ chức thực hiện</w:t>
      </w:r>
    </w:p>
    <w:p w14:paraId="4AEBEB8F" w14:textId="77777777" w:rsidR="00A35ED5" w:rsidRPr="0048044E" w:rsidRDefault="00A35ED5" w:rsidP="0048044E">
      <w:pPr>
        <w:spacing w:before="120"/>
        <w:ind w:firstLine="720"/>
        <w:jc w:val="both"/>
        <w:rPr>
          <w:bCs/>
          <w:color w:val="000000" w:themeColor="text1"/>
          <w:sz w:val="28"/>
          <w:szCs w:val="28"/>
          <w:lang w:val="vi-VN"/>
        </w:rPr>
      </w:pPr>
      <w:r w:rsidRPr="0048044E">
        <w:rPr>
          <w:bCs/>
          <w:color w:val="000000" w:themeColor="text1"/>
          <w:sz w:val="28"/>
          <w:szCs w:val="28"/>
          <w:lang w:val="vi-VN"/>
        </w:rPr>
        <w:t>1. Hội đồng nhân dân tỉnh giao Uỷ ban nhân dân tỉnh tổ chức triển khai thực hiện Nghị quyết này và báo cáo kết quả thực hiện với Hội đồng nhân dân tỉnh theo quy định.</w:t>
      </w:r>
    </w:p>
    <w:p w14:paraId="57B8BCF7" w14:textId="77777777" w:rsidR="00A35ED5" w:rsidRPr="0048044E" w:rsidRDefault="00A35ED5" w:rsidP="0048044E">
      <w:pPr>
        <w:spacing w:before="120"/>
        <w:ind w:firstLine="720"/>
        <w:jc w:val="both"/>
        <w:rPr>
          <w:bCs/>
          <w:color w:val="000000" w:themeColor="text1"/>
          <w:sz w:val="28"/>
          <w:szCs w:val="28"/>
          <w:lang w:val="vi-VN"/>
        </w:rPr>
      </w:pPr>
      <w:r w:rsidRPr="0048044E">
        <w:rPr>
          <w:bCs/>
          <w:color w:val="000000" w:themeColor="text1"/>
          <w:sz w:val="28"/>
          <w:szCs w:val="28"/>
          <w:lang w:val="vi-VN"/>
        </w:rPr>
        <w:t>2. Thường trực Hội đồng nhân dân tỉnh, các Ban của Hội đồng nhân dân tỉnh, các Tổ đại biểu và đại biểu Hội đồng nhân dân tỉnh giám sát việc thực hiện Nghị quyết này.</w:t>
      </w:r>
    </w:p>
    <w:p w14:paraId="65363EC6" w14:textId="77777777" w:rsidR="00A35ED5" w:rsidRPr="0048044E" w:rsidRDefault="00A35ED5" w:rsidP="0048044E">
      <w:pPr>
        <w:spacing w:before="120"/>
        <w:ind w:firstLine="720"/>
        <w:jc w:val="both"/>
        <w:rPr>
          <w:b/>
          <w:bCs/>
          <w:color w:val="000000" w:themeColor="text1"/>
          <w:sz w:val="28"/>
          <w:szCs w:val="28"/>
          <w:lang w:val="vi-VN"/>
        </w:rPr>
      </w:pPr>
      <w:r w:rsidRPr="0048044E">
        <w:rPr>
          <w:b/>
          <w:bCs/>
          <w:color w:val="000000" w:themeColor="text1"/>
          <w:sz w:val="28"/>
          <w:szCs w:val="28"/>
          <w:lang w:val="vi-VN"/>
        </w:rPr>
        <w:t>Điều 5. Điều khoản thi hành</w:t>
      </w:r>
    </w:p>
    <w:p w14:paraId="6D13131C" w14:textId="07CAF09E" w:rsidR="00A35ED5" w:rsidRPr="0048044E" w:rsidRDefault="00A35ED5" w:rsidP="0048044E">
      <w:pPr>
        <w:spacing w:before="120"/>
        <w:ind w:firstLine="720"/>
        <w:jc w:val="both"/>
        <w:rPr>
          <w:iCs/>
          <w:color w:val="000000" w:themeColor="text1"/>
          <w:sz w:val="28"/>
          <w:szCs w:val="28"/>
          <w:lang w:val="vi-VN"/>
        </w:rPr>
      </w:pPr>
      <w:r w:rsidRPr="0048044E">
        <w:rPr>
          <w:iCs/>
          <w:color w:val="000000" w:themeColor="text1"/>
          <w:sz w:val="28"/>
          <w:szCs w:val="28"/>
          <w:lang w:val="vi-VN"/>
        </w:rPr>
        <w:t>1. Nghị quyết này có hiệu lực kể từ ngày ... tháng ... năm 2026.</w:t>
      </w:r>
    </w:p>
    <w:p w14:paraId="0FD10991" w14:textId="77777777" w:rsidR="00A35ED5" w:rsidRPr="003B510D" w:rsidRDefault="00A35ED5" w:rsidP="0048044E">
      <w:pPr>
        <w:spacing w:before="120"/>
        <w:ind w:firstLine="720"/>
        <w:jc w:val="both"/>
        <w:rPr>
          <w:iCs/>
          <w:color w:val="000000" w:themeColor="text1"/>
          <w:spacing w:val="-4"/>
          <w:sz w:val="28"/>
          <w:szCs w:val="28"/>
          <w:lang w:val="vi-VN"/>
        </w:rPr>
      </w:pPr>
      <w:r w:rsidRPr="003B510D">
        <w:rPr>
          <w:iCs/>
          <w:color w:val="000000" w:themeColor="text1"/>
          <w:spacing w:val="-4"/>
          <w:sz w:val="28"/>
          <w:szCs w:val="28"/>
          <w:lang w:val="vi-VN"/>
        </w:rPr>
        <w:t>2. Trường hợp các văn bản dẫn chiếu trong Nghị quyết này được sửa đổi, bổ sung hoặc thay thế thì thực hiện theo các văn bản sửa đổi, bổ sung hoặc thay thế.</w:t>
      </w:r>
    </w:p>
    <w:p w14:paraId="6168C4D5" w14:textId="00E214A1" w:rsidR="00A35ED5" w:rsidRPr="0048044E" w:rsidRDefault="00A35ED5" w:rsidP="0048044E">
      <w:pPr>
        <w:spacing w:before="120"/>
        <w:ind w:firstLine="720"/>
        <w:jc w:val="both"/>
        <w:rPr>
          <w:i/>
          <w:iCs/>
          <w:color w:val="000000" w:themeColor="text1"/>
          <w:sz w:val="28"/>
          <w:szCs w:val="28"/>
          <w:lang w:val="vi-VN"/>
        </w:rPr>
      </w:pPr>
      <w:r w:rsidRPr="0048044E">
        <w:rPr>
          <w:i/>
          <w:iCs/>
          <w:color w:val="000000" w:themeColor="text1"/>
          <w:sz w:val="28"/>
          <w:szCs w:val="28"/>
          <w:lang w:val="vi-VN"/>
        </w:rPr>
        <w:t>Nghị quyết này đã được Hội đồng nhân dân tỉnh Lạng Sơn khóa … Kỳ họp thứ … thông qua ngày … tháng … năm</w:t>
      </w:r>
      <w:r w:rsidR="003B510D" w:rsidRPr="00136A61">
        <w:rPr>
          <w:i/>
          <w:iCs/>
          <w:color w:val="000000" w:themeColor="text1"/>
          <w:sz w:val="28"/>
          <w:szCs w:val="28"/>
          <w:lang w:val="vi-VN"/>
        </w:rPr>
        <w:t xml:space="preserve"> 2026.</w:t>
      </w:r>
      <w:r w:rsidRPr="0048044E">
        <w:rPr>
          <w:i/>
          <w:iCs/>
          <w:color w:val="000000" w:themeColor="text1"/>
          <w:sz w:val="28"/>
          <w:szCs w:val="28"/>
          <w:lang w:val="vi-VN"/>
        </w:rPr>
        <w:t>/.</w:t>
      </w:r>
    </w:p>
    <w:tbl>
      <w:tblPr>
        <w:tblW w:w="9180" w:type="dxa"/>
        <w:tblCellMar>
          <w:left w:w="0" w:type="dxa"/>
          <w:right w:w="0" w:type="dxa"/>
        </w:tblCellMar>
        <w:tblLook w:val="04A0" w:firstRow="1" w:lastRow="0" w:firstColumn="1" w:lastColumn="0" w:noHBand="0" w:noVBand="1"/>
      </w:tblPr>
      <w:tblGrid>
        <w:gridCol w:w="4786"/>
        <w:gridCol w:w="4394"/>
      </w:tblGrid>
      <w:tr w:rsidR="00A35ED5" w:rsidRPr="000A6363" w14:paraId="302D1B47" w14:textId="77777777" w:rsidTr="00E71DB7">
        <w:trPr>
          <w:trHeight w:val="3277"/>
        </w:trPr>
        <w:tc>
          <w:tcPr>
            <w:tcW w:w="4786" w:type="dxa"/>
            <w:tcMar>
              <w:top w:w="0" w:type="dxa"/>
              <w:left w:w="108" w:type="dxa"/>
              <w:bottom w:w="0" w:type="dxa"/>
              <w:right w:w="108" w:type="dxa"/>
            </w:tcMar>
          </w:tcPr>
          <w:p w14:paraId="0B541253" w14:textId="77777777" w:rsidR="00A35ED5" w:rsidRPr="000A6363" w:rsidRDefault="00A35ED5" w:rsidP="009A355E">
            <w:pPr>
              <w:shd w:val="clear" w:color="auto" w:fill="FFFFFF"/>
              <w:rPr>
                <w:b/>
                <w:i/>
                <w:color w:val="000000" w:themeColor="text1"/>
                <w:lang w:val="de-DE"/>
              </w:rPr>
            </w:pPr>
            <w:r w:rsidRPr="000A6363">
              <w:rPr>
                <w:b/>
                <w:i/>
                <w:color w:val="000000" w:themeColor="text1"/>
                <w:lang w:val="de-DE"/>
              </w:rPr>
              <w:t xml:space="preserve">Nơi nhận:                                                                                      </w:t>
            </w:r>
          </w:p>
          <w:p w14:paraId="334F9FB1" w14:textId="77777777" w:rsidR="00A35ED5" w:rsidRPr="000A6363" w:rsidRDefault="00A35ED5" w:rsidP="009A355E">
            <w:pPr>
              <w:shd w:val="clear" w:color="auto" w:fill="FFFFFF"/>
              <w:rPr>
                <w:color w:val="000000" w:themeColor="text1"/>
                <w:sz w:val="22"/>
                <w:lang w:val="de-DE"/>
              </w:rPr>
            </w:pPr>
            <w:r w:rsidRPr="000A6363">
              <w:rPr>
                <w:color w:val="000000" w:themeColor="text1"/>
                <w:sz w:val="22"/>
                <w:lang w:val="de-DE"/>
              </w:rPr>
              <w:t>- Ủy ban Thường vụ Quốc hội;</w:t>
            </w:r>
          </w:p>
          <w:p w14:paraId="10AE2338" w14:textId="77777777" w:rsidR="00A35ED5" w:rsidRPr="000A6363" w:rsidRDefault="00A35ED5" w:rsidP="009A355E">
            <w:pPr>
              <w:shd w:val="clear" w:color="auto" w:fill="FFFFFF"/>
              <w:rPr>
                <w:color w:val="000000" w:themeColor="text1"/>
                <w:sz w:val="22"/>
                <w:lang w:val="de-DE"/>
              </w:rPr>
            </w:pPr>
            <w:r w:rsidRPr="000A6363">
              <w:rPr>
                <w:color w:val="000000" w:themeColor="text1"/>
                <w:sz w:val="22"/>
                <w:lang w:val="de-DE"/>
              </w:rPr>
              <w:t>- Chính phủ;</w:t>
            </w:r>
          </w:p>
          <w:p w14:paraId="0389CDA0" w14:textId="77777777" w:rsidR="00A35ED5" w:rsidRPr="000A6363" w:rsidRDefault="00A35ED5" w:rsidP="009A355E">
            <w:pPr>
              <w:shd w:val="clear" w:color="auto" w:fill="FFFFFF"/>
              <w:rPr>
                <w:color w:val="000000" w:themeColor="text1"/>
                <w:sz w:val="22"/>
                <w:lang w:val="vi-VN"/>
              </w:rPr>
            </w:pPr>
            <w:r w:rsidRPr="000A6363">
              <w:rPr>
                <w:color w:val="000000" w:themeColor="text1"/>
                <w:sz w:val="22"/>
                <w:lang w:val="de-DE"/>
              </w:rPr>
              <w:t>- Bộ Tài chính;</w:t>
            </w:r>
          </w:p>
          <w:p w14:paraId="58A22207" w14:textId="77777777" w:rsidR="00A35ED5" w:rsidRPr="000A6363" w:rsidRDefault="00A35ED5" w:rsidP="009A355E">
            <w:pPr>
              <w:rPr>
                <w:color w:val="000000" w:themeColor="text1"/>
                <w:sz w:val="22"/>
                <w:shd w:val="clear" w:color="auto" w:fill="FFFFFF"/>
                <w:lang w:val="vi-VN"/>
              </w:rPr>
            </w:pPr>
            <w:r w:rsidRPr="000A6363">
              <w:rPr>
                <w:color w:val="000000" w:themeColor="text1"/>
                <w:sz w:val="22"/>
                <w:shd w:val="clear" w:color="auto" w:fill="FFFFFF"/>
                <w:lang w:val="vi-VN"/>
              </w:rPr>
              <w:t xml:space="preserve">- Cục Kiểm tra văn bản </w:t>
            </w:r>
          </w:p>
          <w:p w14:paraId="5F005B81" w14:textId="77777777" w:rsidR="00A35ED5" w:rsidRPr="000A6363" w:rsidRDefault="00A35ED5" w:rsidP="009A355E">
            <w:pPr>
              <w:rPr>
                <w:color w:val="000000" w:themeColor="text1"/>
                <w:sz w:val="22"/>
                <w:shd w:val="clear" w:color="auto" w:fill="FFFFFF"/>
                <w:lang w:val="vi-VN"/>
              </w:rPr>
            </w:pPr>
            <w:r w:rsidRPr="000A6363">
              <w:rPr>
                <w:color w:val="000000" w:themeColor="text1"/>
                <w:sz w:val="22"/>
                <w:shd w:val="clear" w:color="auto" w:fill="FFFFFF"/>
                <w:lang w:val="vi-VN"/>
              </w:rPr>
              <w:t>và Tổ chức thi hành pháp luật, Bộ Tư pháp;</w:t>
            </w:r>
          </w:p>
          <w:p w14:paraId="2BC35276" w14:textId="77777777" w:rsidR="00A35ED5" w:rsidRPr="000A6363" w:rsidRDefault="00A35ED5" w:rsidP="009A355E">
            <w:pPr>
              <w:rPr>
                <w:color w:val="000000" w:themeColor="text1"/>
                <w:sz w:val="22"/>
                <w:shd w:val="clear" w:color="auto" w:fill="FFFFFF"/>
                <w:lang w:val="vi-VN"/>
              </w:rPr>
            </w:pPr>
            <w:r w:rsidRPr="000A6363">
              <w:rPr>
                <w:color w:val="000000" w:themeColor="text1"/>
                <w:sz w:val="22"/>
                <w:shd w:val="clear" w:color="auto" w:fill="FFFFFF"/>
                <w:lang w:val="vi-VN"/>
              </w:rPr>
              <w:t>- Thường trực Tỉnh uỷ;</w:t>
            </w:r>
          </w:p>
          <w:p w14:paraId="7F3F303C" w14:textId="77777777" w:rsidR="00A35ED5" w:rsidRPr="000A6363" w:rsidRDefault="00A35ED5" w:rsidP="009A355E">
            <w:pPr>
              <w:rPr>
                <w:color w:val="000000" w:themeColor="text1"/>
                <w:sz w:val="22"/>
                <w:shd w:val="clear" w:color="auto" w:fill="FFFFFF"/>
                <w:lang w:val="vi-VN"/>
              </w:rPr>
            </w:pPr>
            <w:r w:rsidRPr="000A6363">
              <w:rPr>
                <w:color w:val="000000" w:themeColor="text1"/>
                <w:sz w:val="22"/>
                <w:shd w:val="clear" w:color="auto" w:fill="FFFFFF"/>
                <w:lang w:val="vi-VN"/>
              </w:rPr>
              <w:t>- Thường trực HĐND tỉnh;</w:t>
            </w:r>
          </w:p>
          <w:p w14:paraId="362A76EB" w14:textId="77777777" w:rsidR="00A35ED5" w:rsidRPr="000A6363" w:rsidRDefault="00A35ED5" w:rsidP="009A355E">
            <w:pPr>
              <w:rPr>
                <w:color w:val="000000" w:themeColor="text1"/>
                <w:sz w:val="22"/>
                <w:shd w:val="clear" w:color="auto" w:fill="FFFFFF"/>
                <w:lang w:val="vi-VN"/>
              </w:rPr>
            </w:pPr>
            <w:r w:rsidRPr="000A6363">
              <w:rPr>
                <w:color w:val="000000" w:themeColor="text1"/>
                <w:sz w:val="22"/>
                <w:shd w:val="clear" w:color="auto" w:fill="FFFFFF"/>
                <w:lang w:val="vi-VN"/>
              </w:rPr>
              <w:t>- Chủ tịch, Phó Chủ tịch Ủy ban nhân dân tỉnh;</w:t>
            </w:r>
          </w:p>
          <w:p w14:paraId="1620D86F" w14:textId="77777777" w:rsidR="00A35ED5" w:rsidRPr="000A6363" w:rsidRDefault="00A35ED5" w:rsidP="009A355E">
            <w:pPr>
              <w:rPr>
                <w:color w:val="000000" w:themeColor="text1"/>
                <w:sz w:val="22"/>
                <w:shd w:val="clear" w:color="auto" w:fill="FFFFFF"/>
              </w:rPr>
            </w:pPr>
            <w:r w:rsidRPr="000A6363">
              <w:rPr>
                <w:color w:val="000000" w:themeColor="text1"/>
                <w:sz w:val="22"/>
                <w:shd w:val="clear" w:color="auto" w:fill="FFFFFF"/>
              </w:rPr>
              <w:t>- Ủy ban MTTQ Việt Nam tỉnh;</w:t>
            </w:r>
          </w:p>
          <w:p w14:paraId="051BE39C" w14:textId="77777777" w:rsidR="00A35ED5" w:rsidRPr="000A6363" w:rsidRDefault="00A35ED5" w:rsidP="009A355E">
            <w:pPr>
              <w:rPr>
                <w:color w:val="000000" w:themeColor="text1"/>
                <w:sz w:val="22"/>
                <w:shd w:val="clear" w:color="auto" w:fill="FFFFFF"/>
              </w:rPr>
            </w:pPr>
            <w:r w:rsidRPr="000A6363">
              <w:rPr>
                <w:color w:val="000000" w:themeColor="text1"/>
                <w:sz w:val="22"/>
                <w:shd w:val="clear" w:color="auto" w:fill="FFFFFF"/>
              </w:rPr>
              <w:t>- Đại biểu Quốc hội tỉnh;</w:t>
            </w:r>
          </w:p>
          <w:p w14:paraId="19F77D83" w14:textId="77777777" w:rsidR="00A35ED5" w:rsidRPr="000A6363" w:rsidRDefault="00A35ED5" w:rsidP="009A355E">
            <w:pPr>
              <w:rPr>
                <w:color w:val="000000" w:themeColor="text1"/>
                <w:sz w:val="22"/>
                <w:shd w:val="clear" w:color="auto" w:fill="FFFFFF"/>
              </w:rPr>
            </w:pPr>
            <w:r w:rsidRPr="000A6363">
              <w:rPr>
                <w:color w:val="000000" w:themeColor="text1"/>
                <w:sz w:val="22"/>
                <w:shd w:val="clear" w:color="auto" w:fill="FFFFFF"/>
              </w:rPr>
              <w:t>- Đại biểu HĐND tỉnh;</w:t>
            </w:r>
          </w:p>
          <w:p w14:paraId="4696DA04" w14:textId="77777777" w:rsidR="00A35ED5" w:rsidRPr="000A6363" w:rsidRDefault="00A35ED5" w:rsidP="009A355E">
            <w:pPr>
              <w:rPr>
                <w:color w:val="000000" w:themeColor="text1"/>
                <w:sz w:val="22"/>
                <w:shd w:val="clear" w:color="auto" w:fill="FFFFFF"/>
              </w:rPr>
            </w:pPr>
            <w:r w:rsidRPr="000A6363">
              <w:rPr>
                <w:color w:val="000000" w:themeColor="text1"/>
                <w:sz w:val="22"/>
                <w:shd w:val="clear" w:color="auto" w:fill="FFFFFF"/>
              </w:rPr>
              <w:t>- Các sở, ban, ngành, tổ chức CT</w:t>
            </w:r>
            <w:r w:rsidRPr="000A6363">
              <w:rPr>
                <w:color w:val="000000" w:themeColor="text1"/>
                <w:sz w:val="22"/>
                <w:shd w:val="clear" w:color="auto" w:fill="FFFFFF"/>
                <w:lang w:val="vi-VN"/>
              </w:rPr>
              <w:t xml:space="preserve">-XH </w:t>
            </w:r>
            <w:r w:rsidRPr="000A6363">
              <w:rPr>
                <w:color w:val="000000" w:themeColor="text1"/>
                <w:sz w:val="22"/>
                <w:shd w:val="clear" w:color="auto" w:fill="FFFFFF"/>
              </w:rPr>
              <w:t>tỉnh;</w:t>
            </w:r>
          </w:p>
          <w:p w14:paraId="2436939C" w14:textId="77777777" w:rsidR="00A35ED5" w:rsidRPr="000A6363" w:rsidRDefault="00A35ED5" w:rsidP="009A355E">
            <w:pPr>
              <w:rPr>
                <w:color w:val="000000" w:themeColor="text1"/>
                <w:sz w:val="22"/>
              </w:rPr>
            </w:pPr>
            <w:r w:rsidRPr="000A6363">
              <w:rPr>
                <w:color w:val="000000" w:themeColor="text1"/>
                <w:sz w:val="22"/>
              </w:rPr>
              <w:t>- Các VP: Tỉnh ủy, Đoàn ĐBQH và HĐND tỉnh,</w:t>
            </w:r>
          </w:p>
          <w:p w14:paraId="5CC99E70" w14:textId="77777777" w:rsidR="00A35ED5" w:rsidRPr="000A6363" w:rsidRDefault="00A35ED5" w:rsidP="009A355E">
            <w:pPr>
              <w:rPr>
                <w:color w:val="000000" w:themeColor="text1"/>
                <w:sz w:val="22"/>
              </w:rPr>
            </w:pPr>
            <w:r w:rsidRPr="000A6363">
              <w:rPr>
                <w:color w:val="000000" w:themeColor="text1"/>
                <w:sz w:val="22"/>
              </w:rPr>
              <w:t>UBND tỉnh;</w:t>
            </w:r>
          </w:p>
          <w:p w14:paraId="3DD01591" w14:textId="77777777" w:rsidR="00A35ED5" w:rsidRPr="000A6363" w:rsidRDefault="00A35ED5" w:rsidP="009A355E">
            <w:pPr>
              <w:rPr>
                <w:color w:val="000000" w:themeColor="text1"/>
                <w:sz w:val="22"/>
              </w:rPr>
            </w:pPr>
            <w:r w:rsidRPr="000A6363">
              <w:rPr>
                <w:color w:val="000000" w:themeColor="text1"/>
                <w:sz w:val="22"/>
              </w:rPr>
              <w:t>- TT HĐND, UBND các xã, phường;</w:t>
            </w:r>
          </w:p>
          <w:p w14:paraId="72D81E36" w14:textId="77777777" w:rsidR="00A35ED5" w:rsidRPr="000A6363" w:rsidRDefault="00A35ED5" w:rsidP="009A355E">
            <w:pPr>
              <w:rPr>
                <w:color w:val="000000" w:themeColor="text1"/>
                <w:sz w:val="22"/>
              </w:rPr>
            </w:pPr>
            <w:r w:rsidRPr="000A6363">
              <w:rPr>
                <w:color w:val="000000" w:themeColor="text1"/>
                <w:sz w:val="22"/>
              </w:rPr>
              <w:t>- Báo và Phát thanh, Truyền hình Lạng Sơn;</w:t>
            </w:r>
          </w:p>
          <w:p w14:paraId="680BE2D8" w14:textId="77777777" w:rsidR="00A35ED5" w:rsidRPr="000A6363" w:rsidRDefault="00A35ED5" w:rsidP="009A355E">
            <w:pPr>
              <w:rPr>
                <w:color w:val="000000" w:themeColor="text1"/>
                <w:sz w:val="22"/>
              </w:rPr>
            </w:pPr>
            <w:r w:rsidRPr="000A6363">
              <w:rPr>
                <w:color w:val="000000" w:themeColor="text1"/>
                <w:sz w:val="22"/>
              </w:rPr>
              <w:t>- Công báo tỉnh, Cổng thông tin điện tử tỉnh;</w:t>
            </w:r>
          </w:p>
          <w:p w14:paraId="2B0A6198" w14:textId="77777777" w:rsidR="00A35ED5" w:rsidRPr="000A6363" w:rsidRDefault="00A35ED5" w:rsidP="009A355E">
            <w:pPr>
              <w:rPr>
                <w:color w:val="000000" w:themeColor="text1"/>
                <w:sz w:val="22"/>
              </w:rPr>
            </w:pPr>
            <w:r w:rsidRPr="000A6363">
              <w:rPr>
                <w:color w:val="000000" w:themeColor="text1"/>
                <w:sz w:val="22"/>
              </w:rPr>
              <w:t>- Liên thông Hệ thống phần mềm HĐND tỉnh;</w:t>
            </w:r>
          </w:p>
          <w:p w14:paraId="484ED7FD" w14:textId="77777777" w:rsidR="00A35ED5" w:rsidRPr="000A6363" w:rsidRDefault="00A35ED5" w:rsidP="009A355E">
            <w:pPr>
              <w:spacing w:line="260" w:lineRule="exact"/>
              <w:rPr>
                <w:color w:val="000000" w:themeColor="text1"/>
              </w:rPr>
            </w:pPr>
            <w:r w:rsidRPr="000A6363">
              <w:rPr>
                <w:color w:val="000000" w:themeColor="text1"/>
                <w:sz w:val="22"/>
              </w:rPr>
              <w:t>- Lưu: VT, HS kỳ họp.</w:t>
            </w:r>
          </w:p>
        </w:tc>
        <w:tc>
          <w:tcPr>
            <w:tcW w:w="4394" w:type="dxa"/>
            <w:tcMar>
              <w:top w:w="0" w:type="dxa"/>
              <w:left w:w="108" w:type="dxa"/>
              <w:bottom w:w="0" w:type="dxa"/>
              <w:right w:w="108" w:type="dxa"/>
            </w:tcMar>
          </w:tcPr>
          <w:p w14:paraId="13C0E199" w14:textId="77777777" w:rsidR="00A35ED5" w:rsidRPr="000A6363" w:rsidRDefault="00A35ED5" w:rsidP="009A355E">
            <w:pPr>
              <w:spacing w:before="120"/>
              <w:jc w:val="center"/>
              <w:rPr>
                <w:b/>
                <w:bCs/>
                <w:color w:val="000000" w:themeColor="text1"/>
              </w:rPr>
            </w:pPr>
            <w:r w:rsidRPr="000A6363">
              <w:rPr>
                <w:b/>
                <w:bCs/>
                <w:color w:val="000000" w:themeColor="text1"/>
                <w:sz w:val="28"/>
                <w:lang w:val="vi-VN"/>
              </w:rPr>
              <w:t>CHỦ TỊCH</w:t>
            </w:r>
            <w:r w:rsidRPr="000A6363">
              <w:rPr>
                <w:b/>
                <w:bCs/>
                <w:color w:val="000000" w:themeColor="text1"/>
                <w:lang w:val="vi-VN"/>
              </w:rPr>
              <w:br/>
            </w:r>
            <w:r w:rsidRPr="000A6363">
              <w:rPr>
                <w:b/>
                <w:bCs/>
                <w:color w:val="000000" w:themeColor="text1"/>
                <w:lang w:val="vi-VN"/>
              </w:rPr>
              <w:br/>
            </w:r>
            <w:r w:rsidRPr="000A6363">
              <w:rPr>
                <w:b/>
                <w:bCs/>
                <w:color w:val="000000" w:themeColor="text1"/>
                <w:lang w:val="vi-VN"/>
              </w:rPr>
              <w:br/>
            </w:r>
          </w:p>
          <w:p w14:paraId="699B7881" w14:textId="77777777" w:rsidR="00A35ED5" w:rsidRPr="000A6363" w:rsidRDefault="00A35ED5" w:rsidP="009A355E">
            <w:pPr>
              <w:spacing w:before="120"/>
              <w:jc w:val="center"/>
              <w:rPr>
                <w:b/>
                <w:bCs/>
                <w:color w:val="000000" w:themeColor="text1"/>
              </w:rPr>
            </w:pPr>
          </w:p>
          <w:p w14:paraId="0C6AE979" w14:textId="77777777" w:rsidR="00A35ED5" w:rsidRPr="000A6363" w:rsidRDefault="00A35ED5" w:rsidP="009A355E">
            <w:pPr>
              <w:spacing w:before="120"/>
              <w:jc w:val="center"/>
              <w:rPr>
                <w:color w:val="000000" w:themeColor="text1"/>
              </w:rPr>
            </w:pPr>
            <w:r w:rsidRPr="000A6363">
              <w:rPr>
                <w:b/>
                <w:bCs/>
                <w:color w:val="000000" w:themeColor="text1"/>
                <w:lang w:val="vi-VN"/>
              </w:rPr>
              <w:br/>
            </w:r>
          </w:p>
          <w:p w14:paraId="7C8B7D0D" w14:textId="77777777" w:rsidR="00A35ED5" w:rsidRPr="000A6363" w:rsidRDefault="00A35ED5" w:rsidP="009A355E">
            <w:pPr>
              <w:spacing w:before="120"/>
              <w:jc w:val="center"/>
              <w:rPr>
                <w:color w:val="000000" w:themeColor="text1"/>
              </w:rPr>
            </w:pPr>
          </w:p>
          <w:p w14:paraId="0E496179" w14:textId="77777777" w:rsidR="00A35ED5" w:rsidRPr="000A6363" w:rsidRDefault="00A35ED5" w:rsidP="009A355E">
            <w:pPr>
              <w:spacing w:before="120"/>
              <w:jc w:val="center"/>
              <w:rPr>
                <w:b/>
                <w:color w:val="000000" w:themeColor="text1"/>
                <w:sz w:val="28"/>
                <w:szCs w:val="28"/>
              </w:rPr>
            </w:pPr>
            <w:r w:rsidRPr="000A6363">
              <w:rPr>
                <w:b/>
                <w:color w:val="000000" w:themeColor="text1"/>
                <w:sz w:val="28"/>
                <w:szCs w:val="28"/>
              </w:rPr>
              <w:t>Đoàn Thị Hậu</w:t>
            </w:r>
          </w:p>
        </w:tc>
      </w:tr>
    </w:tbl>
    <w:p w14:paraId="23DC015E" w14:textId="0F7D8CFB" w:rsidR="00FB791C" w:rsidRPr="000A6363" w:rsidRDefault="00A35ED5" w:rsidP="003B510D">
      <w:pPr>
        <w:spacing w:before="120" w:after="100" w:afterAutospacing="1"/>
        <w:rPr>
          <w:color w:val="000000" w:themeColor="text1"/>
        </w:rPr>
      </w:pPr>
      <w:r w:rsidRPr="000A6363">
        <w:rPr>
          <w:color w:val="000000" w:themeColor="text1"/>
        </w:rPr>
        <w:lastRenderedPageBreak/>
        <w:t> </w:t>
      </w:r>
    </w:p>
    <w:sectPr w:rsidR="00FB791C" w:rsidRPr="000A6363" w:rsidSect="003B510D">
      <w:headerReference w:type="default" r:id="rId8"/>
      <w:pgSz w:w="11907" w:h="16839" w:code="9"/>
      <w:pgMar w:top="1021" w:right="1021" w:bottom="102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53AB" w14:textId="77777777" w:rsidR="005571EF" w:rsidRDefault="005571EF">
      <w:r>
        <w:separator/>
      </w:r>
    </w:p>
  </w:endnote>
  <w:endnote w:type="continuationSeparator" w:id="0">
    <w:p w14:paraId="25CBB848" w14:textId="77777777" w:rsidR="005571EF" w:rsidRDefault="0055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64237" w14:textId="77777777" w:rsidR="005571EF" w:rsidRDefault="005571EF">
      <w:r>
        <w:separator/>
      </w:r>
    </w:p>
  </w:footnote>
  <w:footnote w:type="continuationSeparator" w:id="0">
    <w:p w14:paraId="5AF201D3" w14:textId="77777777" w:rsidR="005571EF" w:rsidRDefault="00557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130668"/>
      <w:docPartObj>
        <w:docPartGallery w:val="Page Numbers (Top of Page)"/>
        <w:docPartUnique/>
      </w:docPartObj>
    </w:sdtPr>
    <w:sdtEndPr>
      <w:rPr>
        <w:noProof/>
        <w:sz w:val="28"/>
        <w:szCs w:val="28"/>
      </w:rPr>
    </w:sdtEndPr>
    <w:sdtContent>
      <w:p w14:paraId="33DAF637" w14:textId="77777777" w:rsidR="000D6FA1" w:rsidRPr="000D6FA1" w:rsidRDefault="000D6FA1">
        <w:pPr>
          <w:pStyle w:val="Header"/>
          <w:jc w:val="center"/>
          <w:rPr>
            <w:sz w:val="28"/>
            <w:szCs w:val="28"/>
          </w:rPr>
        </w:pPr>
        <w:r w:rsidRPr="000D6FA1">
          <w:rPr>
            <w:sz w:val="28"/>
            <w:szCs w:val="28"/>
          </w:rPr>
          <w:fldChar w:fldCharType="begin"/>
        </w:r>
        <w:r w:rsidRPr="000D6FA1">
          <w:rPr>
            <w:sz w:val="28"/>
            <w:szCs w:val="28"/>
          </w:rPr>
          <w:instrText xml:space="preserve"> PAGE   \* MERGEFORMAT </w:instrText>
        </w:r>
        <w:r w:rsidRPr="000D6FA1">
          <w:rPr>
            <w:sz w:val="28"/>
            <w:szCs w:val="28"/>
          </w:rPr>
          <w:fldChar w:fldCharType="separate"/>
        </w:r>
        <w:r w:rsidR="00F46C3A">
          <w:rPr>
            <w:noProof/>
            <w:sz w:val="28"/>
            <w:szCs w:val="28"/>
          </w:rPr>
          <w:t>4</w:t>
        </w:r>
        <w:r w:rsidRPr="000D6FA1">
          <w:rPr>
            <w:noProof/>
            <w:sz w:val="28"/>
            <w:szCs w:val="28"/>
          </w:rPr>
          <w:fldChar w:fldCharType="end"/>
        </w:r>
      </w:p>
    </w:sdtContent>
  </w:sdt>
  <w:p w14:paraId="72247212" w14:textId="77777777" w:rsidR="000D6FA1" w:rsidRDefault="000D6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8A9"/>
    <w:multiLevelType w:val="multilevel"/>
    <w:tmpl w:val="D318F1D6"/>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 w15:restartNumberingAfterBreak="0">
    <w:nsid w:val="0CAD6C14"/>
    <w:multiLevelType w:val="multilevel"/>
    <w:tmpl w:val="FFAE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A420A"/>
    <w:multiLevelType w:val="multilevel"/>
    <w:tmpl w:val="942C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1596282">
    <w:abstractNumId w:val="0"/>
  </w:num>
  <w:num w:numId="2" w16cid:durableId="1624846105">
    <w:abstractNumId w:val="2"/>
  </w:num>
  <w:num w:numId="3" w16cid:durableId="107165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1C"/>
    <w:rsid w:val="000017FC"/>
    <w:rsid w:val="00006927"/>
    <w:rsid w:val="00010448"/>
    <w:rsid w:val="00011278"/>
    <w:rsid w:val="000164FD"/>
    <w:rsid w:val="00024516"/>
    <w:rsid w:val="00040062"/>
    <w:rsid w:val="00040F6D"/>
    <w:rsid w:val="0004284C"/>
    <w:rsid w:val="000444C6"/>
    <w:rsid w:val="000538C4"/>
    <w:rsid w:val="00071112"/>
    <w:rsid w:val="000742EA"/>
    <w:rsid w:val="00077598"/>
    <w:rsid w:val="000841B6"/>
    <w:rsid w:val="00084C5E"/>
    <w:rsid w:val="00085BB3"/>
    <w:rsid w:val="00095026"/>
    <w:rsid w:val="000958FD"/>
    <w:rsid w:val="000A006F"/>
    <w:rsid w:val="000A6363"/>
    <w:rsid w:val="000B3F3D"/>
    <w:rsid w:val="000B52F4"/>
    <w:rsid w:val="000C0605"/>
    <w:rsid w:val="000C0A28"/>
    <w:rsid w:val="000C3E68"/>
    <w:rsid w:val="000C6171"/>
    <w:rsid w:val="000D3EF5"/>
    <w:rsid w:val="000D4160"/>
    <w:rsid w:val="000D66F1"/>
    <w:rsid w:val="000D6FA1"/>
    <w:rsid w:val="000E1756"/>
    <w:rsid w:val="000E328C"/>
    <w:rsid w:val="000E5DA0"/>
    <w:rsid w:val="000E6ED0"/>
    <w:rsid w:val="00104019"/>
    <w:rsid w:val="001050F0"/>
    <w:rsid w:val="001118B8"/>
    <w:rsid w:val="00111DBC"/>
    <w:rsid w:val="001209DF"/>
    <w:rsid w:val="00132385"/>
    <w:rsid w:val="001340E1"/>
    <w:rsid w:val="001362B0"/>
    <w:rsid w:val="00136A61"/>
    <w:rsid w:val="001514AF"/>
    <w:rsid w:val="00151752"/>
    <w:rsid w:val="001553C4"/>
    <w:rsid w:val="00162F37"/>
    <w:rsid w:val="00165AE6"/>
    <w:rsid w:val="001737A6"/>
    <w:rsid w:val="00181F14"/>
    <w:rsid w:val="001824C6"/>
    <w:rsid w:val="001827FA"/>
    <w:rsid w:val="00187522"/>
    <w:rsid w:val="001A220B"/>
    <w:rsid w:val="001B32FD"/>
    <w:rsid w:val="001B4867"/>
    <w:rsid w:val="001C56A4"/>
    <w:rsid w:val="001D0359"/>
    <w:rsid w:val="001D153F"/>
    <w:rsid w:val="001D4C92"/>
    <w:rsid w:val="001D525A"/>
    <w:rsid w:val="001D5987"/>
    <w:rsid w:val="001E2B31"/>
    <w:rsid w:val="001E4505"/>
    <w:rsid w:val="001E562E"/>
    <w:rsid w:val="001F529F"/>
    <w:rsid w:val="001F5368"/>
    <w:rsid w:val="00200F1A"/>
    <w:rsid w:val="0020133A"/>
    <w:rsid w:val="00204CB3"/>
    <w:rsid w:val="002229FD"/>
    <w:rsid w:val="00224AD7"/>
    <w:rsid w:val="002267F9"/>
    <w:rsid w:val="00230FD2"/>
    <w:rsid w:val="00232519"/>
    <w:rsid w:val="002365EE"/>
    <w:rsid w:val="00242436"/>
    <w:rsid w:val="002470CE"/>
    <w:rsid w:val="00251ECE"/>
    <w:rsid w:val="00263E5E"/>
    <w:rsid w:val="00266DB9"/>
    <w:rsid w:val="002A1834"/>
    <w:rsid w:val="002A5D10"/>
    <w:rsid w:val="002A63B7"/>
    <w:rsid w:val="002A6A2D"/>
    <w:rsid w:val="002B08E4"/>
    <w:rsid w:val="002B379A"/>
    <w:rsid w:val="002C1781"/>
    <w:rsid w:val="002C4BBD"/>
    <w:rsid w:val="002E0C69"/>
    <w:rsid w:val="002E1A27"/>
    <w:rsid w:val="002E55A0"/>
    <w:rsid w:val="002F17F1"/>
    <w:rsid w:val="002F72ED"/>
    <w:rsid w:val="00305500"/>
    <w:rsid w:val="00315FBB"/>
    <w:rsid w:val="003207A0"/>
    <w:rsid w:val="00322F8C"/>
    <w:rsid w:val="003369A4"/>
    <w:rsid w:val="0034072C"/>
    <w:rsid w:val="00346A06"/>
    <w:rsid w:val="0035672D"/>
    <w:rsid w:val="00357D24"/>
    <w:rsid w:val="00363975"/>
    <w:rsid w:val="00376665"/>
    <w:rsid w:val="00380EF9"/>
    <w:rsid w:val="00380EFB"/>
    <w:rsid w:val="003846BE"/>
    <w:rsid w:val="00394A48"/>
    <w:rsid w:val="003A7AF4"/>
    <w:rsid w:val="003A7DC5"/>
    <w:rsid w:val="003B4A94"/>
    <w:rsid w:val="003B510D"/>
    <w:rsid w:val="003B6311"/>
    <w:rsid w:val="003C082A"/>
    <w:rsid w:val="003C33F9"/>
    <w:rsid w:val="003C4426"/>
    <w:rsid w:val="003D6DFC"/>
    <w:rsid w:val="003F0DCC"/>
    <w:rsid w:val="003F75D0"/>
    <w:rsid w:val="00400183"/>
    <w:rsid w:val="00400232"/>
    <w:rsid w:val="004071EA"/>
    <w:rsid w:val="004416F1"/>
    <w:rsid w:val="0044229D"/>
    <w:rsid w:val="00464C27"/>
    <w:rsid w:val="00466ADF"/>
    <w:rsid w:val="00470216"/>
    <w:rsid w:val="0048044E"/>
    <w:rsid w:val="00483480"/>
    <w:rsid w:val="00492CF0"/>
    <w:rsid w:val="0049404F"/>
    <w:rsid w:val="004A33B9"/>
    <w:rsid w:val="004B0E15"/>
    <w:rsid w:val="004B15F1"/>
    <w:rsid w:val="004B1637"/>
    <w:rsid w:val="004B78C5"/>
    <w:rsid w:val="004C50B7"/>
    <w:rsid w:val="004D01DB"/>
    <w:rsid w:val="004F1100"/>
    <w:rsid w:val="004F7408"/>
    <w:rsid w:val="005019FA"/>
    <w:rsid w:val="00511B3D"/>
    <w:rsid w:val="005160CB"/>
    <w:rsid w:val="00517C6D"/>
    <w:rsid w:val="005303AB"/>
    <w:rsid w:val="00540678"/>
    <w:rsid w:val="00540B17"/>
    <w:rsid w:val="005571EF"/>
    <w:rsid w:val="00557C7E"/>
    <w:rsid w:val="005668F5"/>
    <w:rsid w:val="005757AD"/>
    <w:rsid w:val="005766F8"/>
    <w:rsid w:val="005847BB"/>
    <w:rsid w:val="00591CC2"/>
    <w:rsid w:val="005962C8"/>
    <w:rsid w:val="005A36FA"/>
    <w:rsid w:val="005A70AD"/>
    <w:rsid w:val="005A7244"/>
    <w:rsid w:val="005C04F9"/>
    <w:rsid w:val="005C2C50"/>
    <w:rsid w:val="005D7254"/>
    <w:rsid w:val="005E1F4E"/>
    <w:rsid w:val="005E4DCB"/>
    <w:rsid w:val="005E69F8"/>
    <w:rsid w:val="005F5A69"/>
    <w:rsid w:val="00600E3A"/>
    <w:rsid w:val="006042FA"/>
    <w:rsid w:val="00610E4E"/>
    <w:rsid w:val="00630B3D"/>
    <w:rsid w:val="00633345"/>
    <w:rsid w:val="0064381B"/>
    <w:rsid w:val="006467C4"/>
    <w:rsid w:val="00650E69"/>
    <w:rsid w:val="00666671"/>
    <w:rsid w:val="00666AC0"/>
    <w:rsid w:val="00671D1D"/>
    <w:rsid w:val="00681EDF"/>
    <w:rsid w:val="00682CA2"/>
    <w:rsid w:val="00685279"/>
    <w:rsid w:val="00685720"/>
    <w:rsid w:val="00690B59"/>
    <w:rsid w:val="00692580"/>
    <w:rsid w:val="00695ABC"/>
    <w:rsid w:val="006A09E7"/>
    <w:rsid w:val="006A187B"/>
    <w:rsid w:val="006A304E"/>
    <w:rsid w:val="006A5095"/>
    <w:rsid w:val="006B6E6F"/>
    <w:rsid w:val="006E58D3"/>
    <w:rsid w:val="00701504"/>
    <w:rsid w:val="00712EF9"/>
    <w:rsid w:val="007140DA"/>
    <w:rsid w:val="00752DD8"/>
    <w:rsid w:val="007556C3"/>
    <w:rsid w:val="00755A64"/>
    <w:rsid w:val="00760432"/>
    <w:rsid w:val="00762955"/>
    <w:rsid w:val="00765EE1"/>
    <w:rsid w:val="00770889"/>
    <w:rsid w:val="007926ED"/>
    <w:rsid w:val="0079284F"/>
    <w:rsid w:val="007B208B"/>
    <w:rsid w:val="007C6FDB"/>
    <w:rsid w:val="007F1F0B"/>
    <w:rsid w:val="007F4423"/>
    <w:rsid w:val="00803707"/>
    <w:rsid w:val="00817589"/>
    <w:rsid w:val="00820692"/>
    <w:rsid w:val="00825649"/>
    <w:rsid w:val="00842AE6"/>
    <w:rsid w:val="008502E1"/>
    <w:rsid w:val="00852E92"/>
    <w:rsid w:val="00853D33"/>
    <w:rsid w:val="00870E35"/>
    <w:rsid w:val="0087266D"/>
    <w:rsid w:val="0087432C"/>
    <w:rsid w:val="008763DC"/>
    <w:rsid w:val="00880A2A"/>
    <w:rsid w:val="00882C3D"/>
    <w:rsid w:val="00884554"/>
    <w:rsid w:val="008863DF"/>
    <w:rsid w:val="00886E21"/>
    <w:rsid w:val="008942D7"/>
    <w:rsid w:val="008950E3"/>
    <w:rsid w:val="008961DF"/>
    <w:rsid w:val="00896723"/>
    <w:rsid w:val="008A1C39"/>
    <w:rsid w:val="008A5F4C"/>
    <w:rsid w:val="008C7685"/>
    <w:rsid w:val="008C78AE"/>
    <w:rsid w:val="008D359E"/>
    <w:rsid w:val="008D574F"/>
    <w:rsid w:val="008E184A"/>
    <w:rsid w:val="008E2F0E"/>
    <w:rsid w:val="008F07AF"/>
    <w:rsid w:val="008F0F45"/>
    <w:rsid w:val="009150FD"/>
    <w:rsid w:val="00917302"/>
    <w:rsid w:val="00920033"/>
    <w:rsid w:val="00923446"/>
    <w:rsid w:val="00930EA7"/>
    <w:rsid w:val="00933D53"/>
    <w:rsid w:val="009479BF"/>
    <w:rsid w:val="0095346F"/>
    <w:rsid w:val="009626FC"/>
    <w:rsid w:val="009732F3"/>
    <w:rsid w:val="009766B6"/>
    <w:rsid w:val="00993524"/>
    <w:rsid w:val="00993750"/>
    <w:rsid w:val="009A055C"/>
    <w:rsid w:val="009A50DB"/>
    <w:rsid w:val="009A7725"/>
    <w:rsid w:val="009B260E"/>
    <w:rsid w:val="009D424D"/>
    <w:rsid w:val="009E35DC"/>
    <w:rsid w:val="009E40D0"/>
    <w:rsid w:val="009F063B"/>
    <w:rsid w:val="00A024C9"/>
    <w:rsid w:val="00A153CB"/>
    <w:rsid w:val="00A35ED5"/>
    <w:rsid w:val="00A45C12"/>
    <w:rsid w:val="00A52152"/>
    <w:rsid w:val="00A55138"/>
    <w:rsid w:val="00A630D8"/>
    <w:rsid w:val="00A66056"/>
    <w:rsid w:val="00A72F43"/>
    <w:rsid w:val="00A730D3"/>
    <w:rsid w:val="00A83E16"/>
    <w:rsid w:val="00A864A9"/>
    <w:rsid w:val="00A8751E"/>
    <w:rsid w:val="00A9011F"/>
    <w:rsid w:val="00A9466F"/>
    <w:rsid w:val="00A97DA2"/>
    <w:rsid w:val="00AA0CC2"/>
    <w:rsid w:val="00AA29CD"/>
    <w:rsid w:val="00AA44F7"/>
    <w:rsid w:val="00AA7C13"/>
    <w:rsid w:val="00AB3B86"/>
    <w:rsid w:val="00AB59B4"/>
    <w:rsid w:val="00AB7A05"/>
    <w:rsid w:val="00AC0B5E"/>
    <w:rsid w:val="00AC16E3"/>
    <w:rsid w:val="00AC691B"/>
    <w:rsid w:val="00AD4631"/>
    <w:rsid w:val="00AD4CBB"/>
    <w:rsid w:val="00AE1D6D"/>
    <w:rsid w:val="00B134AA"/>
    <w:rsid w:val="00B13E61"/>
    <w:rsid w:val="00B249A0"/>
    <w:rsid w:val="00B3745C"/>
    <w:rsid w:val="00B41F5D"/>
    <w:rsid w:val="00B42AFD"/>
    <w:rsid w:val="00B52EF9"/>
    <w:rsid w:val="00B57D70"/>
    <w:rsid w:val="00B655B0"/>
    <w:rsid w:val="00B67DA1"/>
    <w:rsid w:val="00B74C11"/>
    <w:rsid w:val="00B776D4"/>
    <w:rsid w:val="00B830DA"/>
    <w:rsid w:val="00BA4C67"/>
    <w:rsid w:val="00BB5BBD"/>
    <w:rsid w:val="00BC05B1"/>
    <w:rsid w:val="00BC2043"/>
    <w:rsid w:val="00BD0229"/>
    <w:rsid w:val="00BD17A1"/>
    <w:rsid w:val="00C02EE8"/>
    <w:rsid w:val="00C04AFF"/>
    <w:rsid w:val="00C05DD4"/>
    <w:rsid w:val="00C13052"/>
    <w:rsid w:val="00C16B8B"/>
    <w:rsid w:val="00C174ED"/>
    <w:rsid w:val="00C1772A"/>
    <w:rsid w:val="00C23C01"/>
    <w:rsid w:val="00C274C9"/>
    <w:rsid w:val="00C32F74"/>
    <w:rsid w:val="00C3707C"/>
    <w:rsid w:val="00C52D82"/>
    <w:rsid w:val="00C56A4E"/>
    <w:rsid w:val="00C70883"/>
    <w:rsid w:val="00C95299"/>
    <w:rsid w:val="00CA1A09"/>
    <w:rsid w:val="00CA2CF2"/>
    <w:rsid w:val="00CA750A"/>
    <w:rsid w:val="00CB0E4D"/>
    <w:rsid w:val="00CD0620"/>
    <w:rsid w:val="00CE25DF"/>
    <w:rsid w:val="00CF312E"/>
    <w:rsid w:val="00D04BD3"/>
    <w:rsid w:val="00D21797"/>
    <w:rsid w:val="00D3587D"/>
    <w:rsid w:val="00D41A62"/>
    <w:rsid w:val="00D4398A"/>
    <w:rsid w:val="00D5280C"/>
    <w:rsid w:val="00D54268"/>
    <w:rsid w:val="00D57237"/>
    <w:rsid w:val="00D60AFF"/>
    <w:rsid w:val="00D64F27"/>
    <w:rsid w:val="00D7227E"/>
    <w:rsid w:val="00D73120"/>
    <w:rsid w:val="00D73564"/>
    <w:rsid w:val="00D81B77"/>
    <w:rsid w:val="00D82F57"/>
    <w:rsid w:val="00D93AA9"/>
    <w:rsid w:val="00D93FC0"/>
    <w:rsid w:val="00D97B6C"/>
    <w:rsid w:val="00DA56DD"/>
    <w:rsid w:val="00DC0BB6"/>
    <w:rsid w:val="00DC5E70"/>
    <w:rsid w:val="00DC68CE"/>
    <w:rsid w:val="00DD749E"/>
    <w:rsid w:val="00DF68D7"/>
    <w:rsid w:val="00E05654"/>
    <w:rsid w:val="00E0609C"/>
    <w:rsid w:val="00E13962"/>
    <w:rsid w:val="00E15532"/>
    <w:rsid w:val="00E1684F"/>
    <w:rsid w:val="00E2118E"/>
    <w:rsid w:val="00E3047C"/>
    <w:rsid w:val="00E31E18"/>
    <w:rsid w:val="00E32D78"/>
    <w:rsid w:val="00E33E1D"/>
    <w:rsid w:val="00E415B5"/>
    <w:rsid w:val="00E44A7F"/>
    <w:rsid w:val="00E50B0A"/>
    <w:rsid w:val="00E51EE9"/>
    <w:rsid w:val="00E71DB7"/>
    <w:rsid w:val="00E7642F"/>
    <w:rsid w:val="00E97A4D"/>
    <w:rsid w:val="00EA069D"/>
    <w:rsid w:val="00EA0A95"/>
    <w:rsid w:val="00EA2776"/>
    <w:rsid w:val="00EA4CB0"/>
    <w:rsid w:val="00EB6453"/>
    <w:rsid w:val="00EC1056"/>
    <w:rsid w:val="00EC3839"/>
    <w:rsid w:val="00EC563B"/>
    <w:rsid w:val="00EE21D1"/>
    <w:rsid w:val="00F10EF2"/>
    <w:rsid w:val="00F162BA"/>
    <w:rsid w:val="00F17390"/>
    <w:rsid w:val="00F205FE"/>
    <w:rsid w:val="00F2128D"/>
    <w:rsid w:val="00F21489"/>
    <w:rsid w:val="00F27DB9"/>
    <w:rsid w:val="00F46C3A"/>
    <w:rsid w:val="00F4713C"/>
    <w:rsid w:val="00F56E22"/>
    <w:rsid w:val="00F56F6E"/>
    <w:rsid w:val="00F73C08"/>
    <w:rsid w:val="00F80663"/>
    <w:rsid w:val="00F81E49"/>
    <w:rsid w:val="00F84238"/>
    <w:rsid w:val="00F8721B"/>
    <w:rsid w:val="00F9314F"/>
    <w:rsid w:val="00FA2735"/>
    <w:rsid w:val="00FB5390"/>
    <w:rsid w:val="00FB791C"/>
    <w:rsid w:val="00FC18E8"/>
    <w:rsid w:val="00FC2283"/>
    <w:rsid w:val="00FD5859"/>
    <w:rsid w:val="00FD63DA"/>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B6D9"/>
  <w15:docId w15:val="{2EFDBE8D-AC39-4ABD-8118-91745635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E74B5"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E74B5"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E74B5"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E74B5" w:themeColor="accent1" w:themeShade="BF"/>
    </w:rPr>
  </w:style>
  <w:style w:type="character" w:customStyle="1" w:styleId="Heading5Char">
    <w:name w:val="Heading 5 Char"/>
    <w:basedOn w:val="DefaultParagraphFont"/>
    <w:link w:val="Heading5"/>
    <w:uiPriority w:val="9"/>
    <w:rPr>
      <w:rFonts w:ascii="Arial" w:eastAsia="Arial" w:hAnsi="Arial" w:cs="Arial"/>
      <w:color w:val="2E74B5"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styleId="Strong">
    <w:name w:val="Strong"/>
    <w:uiPriority w:val="22"/>
    <w:qFormat/>
    <w:rPr>
      <w:b/>
      <w:bCs/>
    </w:rPr>
  </w:style>
  <w:style w:type="paragraph" w:customStyle="1" w:styleId="NormalWeb1">
    <w:name w:val="Normal (Web)1"/>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rPr>
  </w:style>
  <w:style w:type="paragraph" w:styleId="NormalWeb">
    <w:name w:val="Normal (Web)"/>
    <w:basedOn w:val="Normal"/>
    <w:uiPriority w:val="99"/>
    <w:unhideWhenUsed/>
    <w:rsid w:val="004D01DB"/>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9075">
      <w:bodyDiv w:val="1"/>
      <w:marLeft w:val="0"/>
      <w:marRight w:val="0"/>
      <w:marTop w:val="0"/>
      <w:marBottom w:val="0"/>
      <w:divBdr>
        <w:top w:val="none" w:sz="0" w:space="0" w:color="auto"/>
        <w:left w:val="none" w:sz="0" w:space="0" w:color="auto"/>
        <w:bottom w:val="none" w:sz="0" w:space="0" w:color="auto"/>
        <w:right w:val="none" w:sz="0" w:space="0" w:color="auto"/>
      </w:divBdr>
    </w:div>
    <w:div w:id="346292896">
      <w:bodyDiv w:val="1"/>
      <w:marLeft w:val="0"/>
      <w:marRight w:val="0"/>
      <w:marTop w:val="0"/>
      <w:marBottom w:val="0"/>
      <w:divBdr>
        <w:top w:val="none" w:sz="0" w:space="0" w:color="auto"/>
        <w:left w:val="none" w:sz="0" w:space="0" w:color="auto"/>
        <w:bottom w:val="none" w:sz="0" w:space="0" w:color="auto"/>
        <w:right w:val="none" w:sz="0" w:space="0" w:color="auto"/>
      </w:divBdr>
    </w:div>
    <w:div w:id="416827622">
      <w:bodyDiv w:val="1"/>
      <w:marLeft w:val="0"/>
      <w:marRight w:val="0"/>
      <w:marTop w:val="0"/>
      <w:marBottom w:val="0"/>
      <w:divBdr>
        <w:top w:val="none" w:sz="0" w:space="0" w:color="auto"/>
        <w:left w:val="none" w:sz="0" w:space="0" w:color="auto"/>
        <w:bottom w:val="none" w:sz="0" w:space="0" w:color="auto"/>
        <w:right w:val="none" w:sz="0" w:space="0" w:color="auto"/>
      </w:divBdr>
    </w:div>
    <w:div w:id="446043476">
      <w:bodyDiv w:val="1"/>
      <w:marLeft w:val="0"/>
      <w:marRight w:val="0"/>
      <w:marTop w:val="0"/>
      <w:marBottom w:val="0"/>
      <w:divBdr>
        <w:top w:val="none" w:sz="0" w:space="0" w:color="auto"/>
        <w:left w:val="none" w:sz="0" w:space="0" w:color="auto"/>
        <w:bottom w:val="none" w:sz="0" w:space="0" w:color="auto"/>
        <w:right w:val="none" w:sz="0" w:space="0" w:color="auto"/>
      </w:divBdr>
    </w:div>
    <w:div w:id="631710395">
      <w:bodyDiv w:val="1"/>
      <w:marLeft w:val="0"/>
      <w:marRight w:val="0"/>
      <w:marTop w:val="0"/>
      <w:marBottom w:val="0"/>
      <w:divBdr>
        <w:top w:val="none" w:sz="0" w:space="0" w:color="auto"/>
        <w:left w:val="none" w:sz="0" w:space="0" w:color="auto"/>
        <w:bottom w:val="none" w:sz="0" w:space="0" w:color="auto"/>
        <w:right w:val="none" w:sz="0" w:space="0" w:color="auto"/>
      </w:divBdr>
    </w:div>
    <w:div w:id="732586788">
      <w:bodyDiv w:val="1"/>
      <w:marLeft w:val="0"/>
      <w:marRight w:val="0"/>
      <w:marTop w:val="0"/>
      <w:marBottom w:val="0"/>
      <w:divBdr>
        <w:top w:val="none" w:sz="0" w:space="0" w:color="auto"/>
        <w:left w:val="none" w:sz="0" w:space="0" w:color="auto"/>
        <w:bottom w:val="none" w:sz="0" w:space="0" w:color="auto"/>
        <w:right w:val="none" w:sz="0" w:space="0" w:color="auto"/>
      </w:divBdr>
    </w:div>
    <w:div w:id="758261050">
      <w:bodyDiv w:val="1"/>
      <w:marLeft w:val="0"/>
      <w:marRight w:val="0"/>
      <w:marTop w:val="0"/>
      <w:marBottom w:val="0"/>
      <w:divBdr>
        <w:top w:val="none" w:sz="0" w:space="0" w:color="auto"/>
        <w:left w:val="none" w:sz="0" w:space="0" w:color="auto"/>
        <w:bottom w:val="none" w:sz="0" w:space="0" w:color="auto"/>
        <w:right w:val="none" w:sz="0" w:space="0" w:color="auto"/>
      </w:divBdr>
    </w:div>
    <w:div w:id="919870963">
      <w:bodyDiv w:val="1"/>
      <w:marLeft w:val="0"/>
      <w:marRight w:val="0"/>
      <w:marTop w:val="0"/>
      <w:marBottom w:val="0"/>
      <w:divBdr>
        <w:top w:val="none" w:sz="0" w:space="0" w:color="auto"/>
        <w:left w:val="none" w:sz="0" w:space="0" w:color="auto"/>
        <w:bottom w:val="none" w:sz="0" w:space="0" w:color="auto"/>
        <w:right w:val="none" w:sz="0" w:space="0" w:color="auto"/>
      </w:divBdr>
    </w:div>
    <w:div w:id="1008486986">
      <w:bodyDiv w:val="1"/>
      <w:marLeft w:val="0"/>
      <w:marRight w:val="0"/>
      <w:marTop w:val="0"/>
      <w:marBottom w:val="0"/>
      <w:divBdr>
        <w:top w:val="none" w:sz="0" w:space="0" w:color="auto"/>
        <w:left w:val="none" w:sz="0" w:space="0" w:color="auto"/>
        <w:bottom w:val="none" w:sz="0" w:space="0" w:color="auto"/>
        <w:right w:val="none" w:sz="0" w:space="0" w:color="auto"/>
      </w:divBdr>
    </w:div>
    <w:div w:id="1223755478">
      <w:bodyDiv w:val="1"/>
      <w:marLeft w:val="0"/>
      <w:marRight w:val="0"/>
      <w:marTop w:val="0"/>
      <w:marBottom w:val="0"/>
      <w:divBdr>
        <w:top w:val="none" w:sz="0" w:space="0" w:color="auto"/>
        <w:left w:val="none" w:sz="0" w:space="0" w:color="auto"/>
        <w:bottom w:val="none" w:sz="0" w:space="0" w:color="auto"/>
        <w:right w:val="none" w:sz="0" w:space="0" w:color="auto"/>
      </w:divBdr>
    </w:div>
    <w:div w:id="1328249973">
      <w:bodyDiv w:val="1"/>
      <w:marLeft w:val="0"/>
      <w:marRight w:val="0"/>
      <w:marTop w:val="0"/>
      <w:marBottom w:val="0"/>
      <w:divBdr>
        <w:top w:val="none" w:sz="0" w:space="0" w:color="auto"/>
        <w:left w:val="none" w:sz="0" w:space="0" w:color="auto"/>
        <w:bottom w:val="none" w:sz="0" w:space="0" w:color="auto"/>
        <w:right w:val="none" w:sz="0" w:space="0" w:color="auto"/>
      </w:divBdr>
    </w:div>
    <w:div w:id="1515607380">
      <w:bodyDiv w:val="1"/>
      <w:marLeft w:val="0"/>
      <w:marRight w:val="0"/>
      <w:marTop w:val="0"/>
      <w:marBottom w:val="0"/>
      <w:divBdr>
        <w:top w:val="none" w:sz="0" w:space="0" w:color="auto"/>
        <w:left w:val="none" w:sz="0" w:space="0" w:color="auto"/>
        <w:bottom w:val="none" w:sz="0" w:space="0" w:color="auto"/>
        <w:right w:val="none" w:sz="0" w:space="0" w:color="auto"/>
      </w:divBdr>
    </w:div>
    <w:div w:id="1675572914">
      <w:bodyDiv w:val="1"/>
      <w:marLeft w:val="0"/>
      <w:marRight w:val="0"/>
      <w:marTop w:val="0"/>
      <w:marBottom w:val="0"/>
      <w:divBdr>
        <w:top w:val="none" w:sz="0" w:space="0" w:color="auto"/>
        <w:left w:val="none" w:sz="0" w:space="0" w:color="auto"/>
        <w:bottom w:val="none" w:sz="0" w:space="0" w:color="auto"/>
        <w:right w:val="none" w:sz="0" w:space="0" w:color="auto"/>
      </w:divBdr>
    </w:div>
    <w:div w:id="1681272163">
      <w:bodyDiv w:val="1"/>
      <w:marLeft w:val="0"/>
      <w:marRight w:val="0"/>
      <w:marTop w:val="0"/>
      <w:marBottom w:val="0"/>
      <w:divBdr>
        <w:top w:val="none" w:sz="0" w:space="0" w:color="auto"/>
        <w:left w:val="none" w:sz="0" w:space="0" w:color="auto"/>
        <w:bottom w:val="none" w:sz="0" w:space="0" w:color="auto"/>
        <w:right w:val="none" w:sz="0" w:space="0" w:color="auto"/>
      </w:divBdr>
    </w:div>
    <w:div w:id="1684867158">
      <w:bodyDiv w:val="1"/>
      <w:marLeft w:val="0"/>
      <w:marRight w:val="0"/>
      <w:marTop w:val="0"/>
      <w:marBottom w:val="0"/>
      <w:divBdr>
        <w:top w:val="none" w:sz="0" w:space="0" w:color="auto"/>
        <w:left w:val="none" w:sz="0" w:space="0" w:color="auto"/>
        <w:bottom w:val="none" w:sz="0" w:space="0" w:color="auto"/>
        <w:right w:val="none" w:sz="0" w:space="0" w:color="auto"/>
      </w:divBdr>
    </w:div>
    <w:div w:id="1784807604">
      <w:bodyDiv w:val="1"/>
      <w:marLeft w:val="0"/>
      <w:marRight w:val="0"/>
      <w:marTop w:val="0"/>
      <w:marBottom w:val="0"/>
      <w:divBdr>
        <w:top w:val="none" w:sz="0" w:space="0" w:color="auto"/>
        <w:left w:val="none" w:sz="0" w:space="0" w:color="auto"/>
        <w:bottom w:val="none" w:sz="0" w:space="0" w:color="auto"/>
        <w:right w:val="none" w:sz="0" w:space="0" w:color="auto"/>
      </w:divBdr>
    </w:div>
    <w:div w:id="1953241626">
      <w:bodyDiv w:val="1"/>
      <w:marLeft w:val="0"/>
      <w:marRight w:val="0"/>
      <w:marTop w:val="0"/>
      <w:marBottom w:val="0"/>
      <w:divBdr>
        <w:top w:val="none" w:sz="0" w:space="0" w:color="auto"/>
        <w:left w:val="none" w:sz="0" w:space="0" w:color="auto"/>
        <w:bottom w:val="none" w:sz="0" w:space="0" w:color="auto"/>
        <w:right w:val="none" w:sz="0" w:space="0" w:color="auto"/>
      </w:divBdr>
    </w:div>
    <w:div w:id="210576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3BD11-6B19-435E-8361-3226A37E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Hung Dinh Trong</cp:lastModifiedBy>
  <cp:revision>4</cp:revision>
  <cp:lastPrinted>2026-06-01T08:19:00Z</cp:lastPrinted>
  <dcterms:created xsi:type="dcterms:W3CDTF">2026-07-27T06:59:00Z</dcterms:created>
  <dcterms:modified xsi:type="dcterms:W3CDTF">2026-08-04T09:12:00Z</dcterms:modified>
</cp:coreProperties>
</file>